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4F2484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4F24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sz w:val="24"/>
          <w:szCs w:val="24"/>
        </w:rPr>
        <w:t>116</w:t>
      </w:r>
      <w:r w:rsidR="004F24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4F2484">
        <w:rPr>
          <w:rFonts w:ascii="Times New Roman" w:hAnsi="Times New Roman" w:cs="Times New Roman"/>
          <w:sz w:val="24"/>
          <w:szCs w:val="24"/>
        </w:rPr>
        <w:t>24/12, 14/15 и 68/15)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4F2484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4F2484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9A045B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5720A2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5720A2">
        <w:rPr>
          <w:rFonts w:ascii="Times New Roman" w:hAnsi="Times New Roman" w:cs="Times New Roman"/>
          <w:b/>
          <w:bCs/>
          <w:sz w:val="24"/>
          <w:szCs w:val="24"/>
        </w:rPr>
        <w:t xml:space="preserve"> за јавну набавку радова бронзане скулптуре спомен обележја Цару Лазару</w:t>
      </w:r>
    </w:p>
    <w:p w:rsidR="000C560C" w:rsidRPr="005720A2" w:rsidRDefault="005720A2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400-489</w:t>
      </w:r>
      <w:r w:rsidR="00D0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/2019-01-2 </w:t>
      </w:r>
      <w:proofErr w:type="spellStart"/>
      <w:r w:rsidR="00D0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 w:rsidR="00D05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B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937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="004F2484">
        <w:rPr>
          <w:rFonts w:ascii="Times New Roman" w:hAnsi="Times New Roman" w:cs="Times New Roman"/>
          <w:sz w:val="24"/>
          <w:szCs w:val="24"/>
        </w:rPr>
        <w:t>о</w:t>
      </w:r>
      <w:r w:rsidRPr="004F2484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proofErr w:type="gram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>. 7</w:t>
      </w:r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r w:rsidR="002145BD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</w:t>
      </w:r>
      <w:r w:rsidRPr="004F2484">
        <w:rPr>
          <w:rFonts w:ascii="Times New Roman" w:hAnsi="Times New Roman" w:cs="Times New Roman"/>
          <w:sz w:val="24"/>
          <w:szCs w:val="24"/>
        </w:rPr>
        <w:t>пшт</w:t>
      </w:r>
      <w:r w:rsidR="004F2484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7C5F7E" w:rsidRPr="00D9418C" w:rsidRDefault="005720A2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радове</w:t>
      </w:r>
      <w:proofErr w:type="spellEnd"/>
      <w:r w:rsidR="000C560C" w:rsidRPr="004F24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773631">
        <w:rPr>
          <w:rFonts w:ascii="Times New Roman" w:hAnsi="Times New Roman" w:cs="Times New Roman"/>
          <w:sz w:val="24"/>
          <w:szCs w:val="24"/>
          <w:lang w:val="sr-Cyrl-CS"/>
        </w:rPr>
        <w:t>вку у преговарачком поступку без објављивања пози</w:t>
      </w:r>
      <w:r>
        <w:rPr>
          <w:rFonts w:ascii="Times New Roman" w:hAnsi="Times New Roman" w:cs="Times New Roman"/>
          <w:sz w:val="24"/>
          <w:szCs w:val="24"/>
          <w:lang w:val="sr-Cyrl-CS"/>
        </w:rPr>
        <w:t>ва за подношење понуда за радове</w:t>
      </w:r>
      <w:r w:rsidR="007736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бронзане </w:t>
      </w:r>
      <w:r w:rsidR="00AC1113">
        <w:rPr>
          <w:rFonts w:ascii="Times New Roman" w:hAnsi="Times New Roman" w:cs="Times New Roman"/>
          <w:sz w:val="24"/>
          <w:szCs w:val="24"/>
          <w:lang w:val="sr-Cyrl-CS"/>
        </w:rPr>
        <w:t>скулптуре спомен обележја Кнезу Лазару</w:t>
      </w:r>
      <w:r w:rsidR="00D9418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F296A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1CF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F611C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C1113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AC1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113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AC1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113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AC1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113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AC1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113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3F296A">
        <w:rPr>
          <w:rFonts w:ascii="Times New Roman" w:hAnsi="Times New Roman" w:cs="Times New Roman"/>
          <w:sz w:val="24"/>
          <w:szCs w:val="24"/>
        </w:rPr>
        <w:t xml:space="preserve"> </w:t>
      </w:r>
      <w:r w:rsidR="00AC1113">
        <w:rPr>
          <w:rFonts w:ascii="Times New Roman" w:hAnsi="Times New Roman" w:cs="Times New Roman"/>
          <w:sz w:val="24"/>
          <w:szCs w:val="24"/>
        </w:rPr>
        <w:t>45212314</w:t>
      </w:r>
      <w:r w:rsidR="00773631">
        <w:rPr>
          <w:rFonts w:ascii="Times New Roman" w:hAnsi="Times New Roman" w:cs="Times New Roman"/>
          <w:sz w:val="24"/>
          <w:szCs w:val="24"/>
        </w:rPr>
        <w:t xml:space="preserve"> – </w:t>
      </w:r>
      <w:r w:rsidR="00AC1113">
        <w:rPr>
          <w:rFonts w:ascii="Times New Roman" w:hAnsi="Times New Roman" w:cs="Times New Roman"/>
          <w:sz w:val="24"/>
          <w:szCs w:val="24"/>
        </w:rPr>
        <w:t>радови на изградњи историјских споменика</w:t>
      </w:r>
      <w:r w:rsidR="003F296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F611CF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F611CF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F611C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5761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B437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C31BA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8C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8C31B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8C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8C31BA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73631">
        <w:rPr>
          <w:rFonts w:ascii="Times New Roman" w:hAnsi="Times New Roman" w:cs="Times New Roman"/>
          <w:sz w:val="24"/>
          <w:szCs w:val="24"/>
          <w:lang w:val="sr-Cyrl-CS"/>
        </w:rPr>
        <w:t xml:space="preserve"> у преговарачком поступку без објављива</w:t>
      </w:r>
      <w:r w:rsidR="00AC1113">
        <w:rPr>
          <w:rFonts w:ascii="Times New Roman" w:hAnsi="Times New Roman" w:cs="Times New Roman"/>
          <w:sz w:val="24"/>
          <w:szCs w:val="24"/>
          <w:lang w:val="sr-Cyrl-CS"/>
        </w:rPr>
        <w:t xml:space="preserve">ња позива за подношење понуда за радове бронзане скулптуре спомен обележја Кнезу Лазару </w:t>
      </w:r>
      <w:proofErr w:type="spellStart"/>
      <w:r w:rsidR="001105D3" w:rsidRPr="0015099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AC1113">
        <w:rPr>
          <w:rFonts w:ascii="Times New Roman" w:hAnsi="Times New Roman" w:cs="Times New Roman"/>
          <w:sz w:val="24"/>
          <w:szCs w:val="24"/>
        </w:rPr>
        <w:t xml:space="preserve"> 25.000.000</w:t>
      </w:r>
      <w:proofErr w:type="gramStart"/>
      <w:r w:rsidR="00AC1113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  <w:r w:rsidRPr="0015099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15099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773631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CD45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C1113">
        <w:rPr>
          <w:rFonts w:ascii="Times New Roman" w:hAnsi="Times New Roman" w:cs="Times New Roman"/>
          <w:sz w:val="24"/>
          <w:szCs w:val="24"/>
        </w:rPr>
        <w:t xml:space="preserve"> 25.000.000</w:t>
      </w:r>
      <w:proofErr w:type="gramStart"/>
      <w:r w:rsidR="00AC1113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89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7E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89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7E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8937EE">
        <w:rPr>
          <w:rFonts w:ascii="Times New Roman" w:hAnsi="Times New Roman" w:cs="Times New Roman"/>
          <w:sz w:val="24"/>
          <w:szCs w:val="24"/>
        </w:rPr>
        <w:t xml:space="preserve"> ПДВ-а.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AC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113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BA2A4D">
        <w:rPr>
          <w:rFonts w:ascii="Times New Roman" w:hAnsi="Times New Roman" w:cs="Times New Roman"/>
          <w:sz w:val="24"/>
          <w:szCs w:val="24"/>
        </w:rPr>
        <w:t xml:space="preserve"> 1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FF0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A1D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39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A1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9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96A1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96A1D">
        <w:rPr>
          <w:rFonts w:ascii="Times New Roman" w:hAnsi="Times New Roman" w:cs="Times New Roman"/>
          <w:sz w:val="24"/>
          <w:szCs w:val="24"/>
          <w:lang w:val="sr-Cyrl-CS"/>
        </w:rPr>
        <w:t>јавну набавку у преговарачком поступку без објављивањ</w:t>
      </w:r>
      <w:r w:rsidR="00AC1113">
        <w:rPr>
          <w:rFonts w:ascii="Times New Roman" w:hAnsi="Times New Roman" w:cs="Times New Roman"/>
          <w:sz w:val="24"/>
          <w:szCs w:val="24"/>
          <w:lang w:val="sr-Cyrl-CS"/>
        </w:rPr>
        <w:t xml:space="preserve">а позива за подношење понуда за радове бронзане скулптуре спомен обележја Кнезу Лазару </w:t>
      </w:r>
      <w:proofErr w:type="spellStart"/>
      <w:r w:rsidR="00E24D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9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07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C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113">
        <w:rPr>
          <w:rFonts w:ascii="Times New Roman" w:hAnsi="Times New Roman" w:cs="Times New Roman"/>
          <w:sz w:val="24"/>
          <w:szCs w:val="24"/>
        </w:rPr>
        <w:t>Мирољуб</w:t>
      </w:r>
      <w:proofErr w:type="spellEnd"/>
      <w:r w:rsidR="00AC1113">
        <w:rPr>
          <w:rFonts w:ascii="Times New Roman" w:hAnsi="Times New Roman" w:cs="Times New Roman"/>
          <w:sz w:val="24"/>
          <w:szCs w:val="24"/>
        </w:rPr>
        <w:t xml:space="preserve"> Стаменковић пр Уметничко стваралаштво </w:t>
      </w:r>
      <w:r w:rsidR="00AC1113">
        <w:rPr>
          <w:rFonts w:ascii="Times New Roman" w:hAnsi="Times New Roman" w:cs="Times New Roman"/>
          <w:sz w:val="24"/>
          <w:szCs w:val="24"/>
          <w:lang w:val="sr-Cyrl-CS"/>
        </w:rPr>
        <w:t>„Мироарт</w:t>
      </w:r>
      <w:r w:rsidR="00396A1D"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AC1113">
        <w:rPr>
          <w:rFonts w:ascii="Times New Roman" w:hAnsi="Times New Roman" w:cs="Times New Roman"/>
          <w:sz w:val="24"/>
          <w:szCs w:val="24"/>
          <w:lang w:val="sr-Cyrl-CS"/>
        </w:rPr>
        <w:t xml:space="preserve"> Стари Сланкамен</w:t>
      </w:r>
      <w:r w:rsidR="00396A1D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AC1113">
        <w:rPr>
          <w:rFonts w:ascii="Times New Roman" w:hAnsi="Times New Roman" w:cs="Times New Roman"/>
          <w:sz w:val="24"/>
          <w:szCs w:val="24"/>
        </w:rPr>
        <w:t>327</w:t>
      </w:r>
      <w:r w:rsidR="004C4C9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D2624E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AC1113">
        <w:rPr>
          <w:rFonts w:ascii="Times New Roman" w:hAnsi="Times New Roman" w:cs="Times New Roman"/>
          <w:sz w:val="24"/>
          <w:szCs w:val="24"/>
          <w:lang w:val="sr-Cyrl-CS"/>
        </w:rPr>
        <w:t>28.05</w:t>
      </w:r>
      <w:r w:rsidR="004C4C9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F62B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F62B8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96A1D" w:rsidRPr="00473ACB" w:rsidTr="00FF0077">
        <w:tc>
          <w:tcPr>
            <w:tcW w:w="4788" w:type="dxa"/>
          </w:tcPr>
          <w:p w:rsidR="00396A1D" w:rsidRPr="00473ACB" w:rsidRDefault="00AC1113" w:rsidP="00FF00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6A1D"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="00396A1D"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="00396A1D"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="00396A1D"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396A1D" w:rsidRPr="00473ACB" w:rsidRDefault="00AC1113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25.000.000,00</w:t>
            </w:r>
          </w:p>
        </w:tc>
      </w:tr>
      <w:tr w:rsidR="00396A1D" w:rsidRPr="00473ACB" w:rsidTr="00FF0077">
        <w:tc>
          <w:tcPr>
            <w:tcW w:w="4788" w:type="dxa"/>
          </w:tcPr>
          <w:p w:rsidR="00396A1D" w:rsidRPr="00473ACB" w:rsidRDefault="00AC1113" w:rsidP="00FF007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6A1D"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="00396A1D"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="00396A1D"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="00396A1D"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6A1D"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="00396A1D"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396A1D" w:rsidRPr="00473ACB" w:rsidRDefault="00AC1113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30.000.000,00</w:t>
            </w:r>
          </w:p>
        </w:tc>
      </w:tr>
    </w:tbl>
    <w:p w:rsidR="00473ACB" w:rsidRDefault="00385BF0" w:rsidP="00473A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473ACB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3AC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73ACB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у преговарачком поступку без објављивања позива за подношење понуда за радове бронзане скулптуре спомен обележја Кнезу Лазару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CB"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Мирољуб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Уметничко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стваралаштво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r w:rsidR="00473ACB">
        <w:rPr>
          <w:rFonts w:ascii="Times New Roman" w:hAnsi="Times New Roman" w:cs="Times New Roman"/>
          <w:sz w:val="24"/>
          <w:szCs w:val="24"/>
          <w:lang w:val="sr-Cyrl-CS"/>
        </w:rPr>
        <w:t>„Мироарт</w:t>
      </w:r>
      <w:r w:rsidR="00473ACB"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73ACB">
        <w:rPr>
          <w:rFonts w:ascii="Times New Roman" w:hAnsi="Times New Roman" w:cs="Times New Roman"/>
          <w:sz w:val="24"/>
          <w:szCs w:val="24"/>
          <w:lang w:val="sr-Cyrl-CS"/>
        </w:rPr>
        <w:t xml:space="preserve"> Стари Сланкамен</w:t>
      </w:r>
      <w:r w:rsidR="00473ACB">
        <w:rPr>
          <w:rFonts w:ascii="Times New Roman" w:hAnsi="Times New Roman" w:cs="Times New Roman"/>
          <w:sz w:val="24"/>
          <w:szCs w:val="24"/>
        </w:rPr>
        <w:t xml:space="preserve">, </w:t>
      </w:r>
      <w:r w:rsidR="00473ACB"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473ACB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473ACB">
        <w:rPr>
          <w:rFonts w:ascii="Times New Roman" w:hAnsi="Times New Roman" w:cs="Times New Roman"/>
          <w:sz w:val="24"/>
          <w:szCs w:val="24"/>
        </w:rPr>
        <w:t>327</w:t>
      </w:r>
      <w:r w:rsidR="00473ACB">
        <w:rPr>
          <w:rFonts w:ascii="Times New Roman" w:hAnsi="Times New Roman" w:cs="Times New Roman"/>
          <w:sz w:val="24"/>
          <w:szCs w:val="24"/>
          <w:lang w:val="sr-Cyrl-CS"/>
        </w:rPr>
        <w:t>/2019-04 од 28.05.2019. године</w:t>
      </w:r>
      <w:r w:rsidR="00473ACB"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73ACB" w:rsidRPr="00473ACB" w:rsidTr="00E63652">
        <w:tc>
          <w:tcPr>
            <w:tcW w:w="4788" w:type="dxa"/>
          </w:tcPr>
          <w:p w:rsidR="00473ACB" w:rsidRPr="00473ACB" w:rsidRDefault="00473ACB" w:rsidP="00E6365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73ACB" w:rsidRPr="00473ACB" w:rsidRDefault="00473ACB" w:rsidP="00E636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25.000.000,00</w:t>
            </w:r>
          </w:p>
        </w:tc>
      </w:tr>
      <w:tr w:rsidR="00473ACB" w:rsidRPr="00473ACB" w:rsidTr="00E63652">
        <w:tc>
          <w:tcPr>
            <w:tcW w:w="4788" w:type="dxa"/>
          </w:tcPr>
          <w:p w:rsidR="00473ACB" w:rsidRPr="00473ACB" w:rsidRDefault="00473ACB" w:rsidP="00E6365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73ACB" w:rsidRPr="00473ACB" w:rsidRDefault="00473ACB" w:rsidP="00E636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30.000.000,00</w:t>
            </w:r>
          </w:p>
        </w:tc>
      </w:tr>
    </w:tbl>
    <w:p w:rsidR="00473ACB" w:rsidRDefault="00473ACB" w:rsidP="00B37D2C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37D2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5D0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CD2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>:</w:t>
      </w:r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ACB" w:rsidRDefault="00473ACB" w:rsidP="00473A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у преговарачком поступку без објављивања позива за подношење понуда за радове бронзане скулптуре спомен обележја Кнезу Лазару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Мирољуб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„Мироарт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Стари Сланкамен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>
        <w:rPr>
          <w:rFonts w:ascii="Times New Roman" w:hAnsi="Times New Roman" w:cs="Times New Roman"/>
          <w:sz w:val="24"/>
          <w:szCs w:val="24"/>
        </w:rPr>
        <w:t>327</w:t>
      </w:r>
      <w:r>
        <w:rPr>
          <w:rFonts w:ascii="Times New Roman" w:hAnsi="Times New Roman" w:cs="Times New Roman"/>
          <w:sz w:val="24"/>
          <w:szCs w:val="24"/>
          <w:lang w:val="sr-Cyrl-CS"/>
        </w:rPr>
        <w:t>/2019-04 од 28.05.2019.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73ACB" w:rsidRPr="00473ACB" w:rsidTr="00E63652">
        <w:tc>
          <w:tcPr>
            <w:tcW w:w="4788" w:type="dxa"/>
          </w:tcPr>
          <w:p w:rsidR="00473ACB" w:rsidRPr="00473ACB" w:rsidRDefault="00473ACB" w:rsidP="00E6365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73ACB" w:rsidRPr="00473ACB" w:rsidRDefault="00473ACB" w:rsidP="00E636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25.000.000,00</w:t>
            </w:r>
          </w:p>
        </w:tc>
      </w:tr>
      <w:tr w:rsidR="00473ACB" w:rsidRPr="00473ACB" w:rsidTr="00E63652">
        <w:tc>
          <w:tcPr>
            <w:tcW w:w="4788" w:type="dxa"/>
          </w:tcPr>
          <w:p w:rsidR="00473ACB" w:rsidRPr="00473ACB" w:rsidRDefault="00473ACB" w:rsidP="00E6365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73ACB" w:rsidRPr="00473ACB" w:rsidRDefault="00473ACB" w:rsidP="00E636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30.000.000,00</w:t>
            </w:r>
          </w:p>
        </w:tc>
      </w:tr>
    </w:tbl>
    <w:p w:rsidR="00473ACB" w:rsidRDefault="00473ACB" w:rsidP="00473A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3ACB" w:rsidRDefault="00473ACB" w:rsidP="00473A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у преговарачком поступку без објављивања позива за подношење понуда за радове бронзане скулптуре спомен обележја Кнезу Лазару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Мирољуб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„Мироарт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Стари Сланкамен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>
        <w:rPr>
          <w:rFonts w:ascii="Times New Roman" w:hAnsi="Times New Roman" w:cs="Times New Roman"/>
          <w:sz w:val="24"/>
          <w:szCs w:val="24"/>
        </w:rPr>
        <w:t>327</w:t>
      </w:r>
      <w:r>
        <w:rPr>
          <w:rFonts w:ascii="Times New Roman" w:hAnsi="Times New Roman" w:cs="Times New Roman"/>
          <w:sz w:val="24"/>
          <w:szCs w:val="24"/>
          <w:lang w:val="sr-Cyrl-CS"/>
        </w:rPr>
        <w:t>/2019-04 од 28.05.2019.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73ACB" w:rsidRPr="00473ACB" w:rsidTr="00E63652">
        <w:tc>
          <w:tcPr>
            <w:tcW w:w="4788" w:type="dxa"/>
          </w:tcPr>
          <w:p w:rsidR="00473ACB" w:rsidRPr="00473ACB" w:rsidRDefault="00473ACB" w:rsidP="00E6365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73ACB" w:rsidRPr="00473ACB" w:rsidRDefault="00473ACB" w:rsidP="00E636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25.000.000,00</w:t>
            </w:r>
          </w:p>
        </w:tc>
      </w:tr>
      <w:tr w:rsidR="00473ACB" w:rsidRPr="00473ACB" w:rsidTr="00E63652">
        <w:tc>
          <w:tcPr>
            <w:tcW w:w="4788" w:type="dxa"/>
          </w:tcPr>
          <w:p w:rsidR="00473ACB" w:rsidRPr="00473ACB" w:rsidRDefault="00473ACB" w:rsidP="00E6365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73ACB" w:rsidRPr="00473ACB" w:rsidRDefault="00473ACB" w:rsidP="00E636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CB">
              <w:rPr>
                <w:rFonts w:ascii="Times New Roman" w:hAnsi="Times New Roman" w:cs="Times New Roman"/>
                <w:b/>
                <w:sz w:val="24"/>
                <w:szCs w:val="24"/>
              </w:rPr>
              <w:t>30.000.000,00</w:t>
            </w:r>
          </w:p>
        </w:tc>
      </w:tr>
    </w:tbl>
    <w:p w:rsidR="00473ACB" w:rsidRDefault="00473ACB" w:rsidP="00D52625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C560C" w:rsidRPr="00003CE1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 404</w:t>
      </w:r>
      <w:r w:rsidR="00473ACB">
        <w:rPr>
          <w:rFonts w:ascii="Times New Roman" w:hAnsi="Times New Roman" w:cs="Times New Roman"/>
          <w:sz w:val="24"/>
          <w:szCs w:val="24"/>
          <w:lang w:val="sr-Cyrl-CS"/>
        </w:rPr>
        <w:t>-11-2</w:t>
      </w:r>
      <w:r w:rsidR="00655513" w:rsidRPr="00982269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>
        <w:rPr>
          <w:rFonts w:ascii="Times New Roman" w:hAnsi="Times New Roman" w:cs="Times New Roman"/>
          <w:sz w:val="24"/>
          <w:szCs w:val="24"/>
        </w:rPr>
        <w:t>9</w:t>
      </w:r>
      <w:r w:rsidR="00655513" w:rsidRPr="00982269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473ACB">
        <w:rPr>
          <w:rFonts w:ascii="Times New Roman" w:hAnsi="Times New Roman" w:cs="Times New Roman"/>
          <w:sz w:val="24"/>
          <w:szCs w:val="24"/>
          <w:lang w:val="sr-Cyrl-CS"/>
        </w:rPr>
        <w:t xml:space="preserve"> од 07</w:t>
      </w:r>
      <w:r w:rsidR="00473ACB">
        <w:rPr>
          <w:rFonts w:ascii="Times New Roman" w:hAnsi="Times New Roman" w:cs="Times New Roman"/>
          <w:sz w:val="24"/>
          <w:szCs w:val="24"/>
        </w:rPr>
        <w:t>.0</w:t>
      </w:r>
      <w:r w:rsidR="00473ACB">
        <w:rPr>
          <w:rFonts w:ascii="Times New Roman" w:hAnsi="Times New Roman" w:cs="Times New Roman"/>
          <w:sz w:val="24"/>
          <w:szCs w:val="24"/>
          <w:lang/>
        </w:rPr>
        <w:t>6</w:t>
      </w:r>
      <w:r w:rsidR="00AA1D2C">
        <w:rPr>
          <w:rFonts w:ascii="Times New Roman" w:hAnsi="Times New Roman" w:cs="Times New Roman"/>
          <w:sz w:val="24"/>
          <w:szCs w:val="24"/>
        </w:rPr>
        <w:t>.2019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98226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982269">
        <w:rPr>
          <w:rFonts w:ascii="Times New Roman" w:hAnsi="Times New Roman" w:cs="Times New Roman"/>
          <w:sz w:val="24"/>
          <w:szCs w:val="24"/>
        </w:rPr>
        <w:t>.</w:t>
      </w:r>
    </w:p>
    <w:p w:rsidR="000C560C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003CE1">
        <w:rPr>
          <w:rFonts w:ascii="Times New Roman" w:hAnsi="Times New Roman" w:cs="Times New Roman"/>
          <w:sz w:val="24"/>
          <w:szCs w:val="24"/>
        </w:rPr>
        <w:t xml:space="preserve"> </w:t>
      </w:r>
      <w:r w:rsidR="00396A4D">
        <w:rPr>
          <w:rFonts w:ascii="Times New Roman" w:hAnsi="Times New Roman" w:cs="Times New Roman"/>
          <w:sz w:val="24"/>
          <w:szCs w:val="24"/>
        </w:rPr>
        <w:t>2</w:t>
      </w:r>
      <w:r w:rsidR="00473ACB">
        <w:rPr>
          <w:rFonts w:ascii="Times New Roman" w:hAnsi="Times New Roman" w:cs="Times New Roman"/>
          <w:sz w:val="24"/>
          <w:szCs w:val="24"/>
          <w:lang/>
        </w:rPr>
        <w:t>8</w:t>
      </w:r>
      <w:r w:rsidR="003D138C">
        <w:rPr>
          <w:rFonts w:ascii="Times New Roman" w:hAnsi="Times New Roman" w:cs="Times New Roman"/>
          <w:sz w:val="24"/>
          <w:szCs w:val="24"/>
        </w:rPr>
        <w:t>.0</w:t>
      </w:r>
      <w:r w:rsidR="00473ACB">
        <w:rPr>
          <w:rFonts w:ascii="Times New Roman" w:hAnsi="Times New Roman" w:cs="Times New Roman"/>
          <w:sz w:val="24"/>
          <w:szCs w:val="24"/>
          <w:lang/>
        </w:rPr>
        <w:t>6</w:t>
      </w:r>
      <w:r w:rsidR="00AA1D2C">
        <w:rPr>
          <w:rFonts w:ascii="Times New Roman" w:hAnsi="Times New Roman" w:cs="Times New Roman"/>
          <w:sz w:val="24"/>
          <w:szCs w:val="24"/>
        </w:rPr>
        <w:t>.2019</w:t>
      </w:r>
      <w:r w:rsidR="00E30015" w:rsidRPr="0098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98226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982269">
        <w:rPr>
          <w:rFonts w:ascii="Times New Roman" w:hAnsi="Times New Roman" w:cs="Times New Roman"/>
          <w:sz w:val="24"/>
          <w:szCs w:val="24"/>
        </w:rPr>
        <w:t>.</w:t>
      </w:r>
    </w:p>
    <w:p w:rsidR="00FD45C3" w:rsidRDefault="000C560C" w:rsidP="00396A4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96E43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Pr="00C96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2625" w:rsidRPr="00C96E4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73ACB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473ACB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473ACB">
        <w:rPr>
          <w:rFonts w:ascii="Times New Roman" w:hAnsi="Times New Roman" w:cs="Times New Roman"/>
          <w:b/>
          <w:bCs/>
          <w:sz w:val="24"/>
          <w:szCs w:val="24"/>
          <w:lang/>
        </w:rPr>
        <w:t>пружаоцу</w:t>
      </w:r>
      <w:r w:rsidR="00FF0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0077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A32216" w:rsidRPr="00C96E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3AC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Мирољуб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Уметничко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ACB">
        <w:rPr>
          <w:rFonts w:ascii="Times New Roman" w:hAnsi="Times New Roman" w:cs="Times New Roman"/>
          <w:sz w:val="24"/>
          <w:szCs w:val="24"/>
        </w:rPr>
        <w:t>стваралаштво</w:t>
      </w:r>
      <w:proofErr w:type="spellEnd"/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r w:rsidR="00473ACB">
        <w:rPr>
          <w:rFonts w:ascii="Times New Roman" w:hAnsi="Times New Roman" w:cs="Times New Roman"/>
          <w:sz w:val="24"/>
          <w:szCs w:val="24"/>
          <w:lang w:val="sr-Cyrl-CS"/>
        </w:rPr>
        <w:t>„Мироарт</w:t>
      </w:r>
      <w:proofErr w:type="gramStart"/>
      <w:r w:rsidR="00473ACB"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73ACB">
        <w:rPr>
          <w:rFonts w:ascii="Times New Roman" w:hAnsi="Times New Roman" w:cs="Times New Roman"/>
          <w:sz w:val="24"/>
          <w:szCs w:val="24"/>
          <w:lang w:val="sr-Cyrl-CS"/>
        </w:rPr>
        <w:t xml:space="preserve"> Стари</w:t>
      </w:r>
      <w:proofErr w:type="gramEnd"/>
      <w:r w:rsidR="00473ACB">
        <w:rPr>
          <w:rFonts w:ascii="Times New Roman" w:hAnsi="Times New Roman" w:cs="Times New Roman"/>
          <w:sz w:val="24"/>
          <w:szCs w:val="24"/>
          <w:lang w:val="sr-Cyrl-CS"/>
        </w:rPr>
        <w:t xml:space="preserve"> Сланкамен</w:t>
      </w:r>
      <w:r w:rsidR="00BD3E72" w:rsidRPr="00C96E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ACB">
        <w:rPr>
          <w:rFonts w:ascii="Times New Roman" w:hAnsi="Times New Roman" w:cs="Times New Roman"/>
          <w:sz w:val="24"/>
          <w:szCs w:val="24"/>
          <w:lang w:val="sr-Cyrl-CS"/>
        </w:rPr>
        <w:t>ПИБ: 109468457</w:t>
      </w:r>
      <w:r w:rsidR="00A32216" w:rsidRPr="00C96E43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473ACB">
        <w:rPr>
          <w:rFonts w:ascii="Times New Roman" w:hAnsi="Times New Roman" w:cs="Times New Roman"/>
          <w:sz w:val="24"/>
          <w:szCs w:val="24"/>
          <w:lang w:val="sr-Cyrl-CS"/>
        </w:rPr>
        <w:t xml:space="preserve"> 64193163</w:t>
      </w:r>
      <w:r w:rsidR="00D7134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73A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0077"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="00473ACB">
        <w:rPr>
          <w:rFonts w:ascii="Times New Roman" w:hAnsi="Times New Roman" w:cs="Times New Roman"/>
          <w:sz w:val="24"/>
          <w:szCs w:val="24"/>
          <w:lang w:val="sr-Cyrl-CS"/>
        </w:rPr>
        <w:t>га заступа: Мирољуб</w:t>
      </w:r>
      <w:r w:rsidR="00827837">
        <w:rPr>
          <w:rFonts w:ascii="Times New Roman" w:hAnsi="Times New Roman" w:cs="Times New Roman"/>
          <w:sz w:val="24"/>
          <w:szCs w:val="24"/>
          <w:lang w:val="sr-Cyrl-CS"/>
        </w:rPr>
        <w:t xml:space="preserve"> Стаменковић</w:t>
      </w:r>
      <w:r w:rsidR="00655513" w:rsidRPr="00C96E4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D53E66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D53E66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D53E66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827837" w:rsidRPr="00D53E66">
        <w:rPr>
          <w:rFonts w:ascii="Times New Roman" w:hAnsi="Times New Roman" w:cs="Times New Roman"/>
          <w:sz w:val="24"/>
          <w:szCs w:val="24"/>
          <w:lang w:val="sr-Cyrl-CS"/>
        </w:rPr>
        <w:t xml:space="preserve"> до извршења уговорне обавезе, тј. у року од 13 (тринаест)</w:t>
      </w:r>
      <w:r w:rsidR="00D53E66" w:rsidRPr="00D53E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7837" w:rsidRPr="00D53E66">
        <w:rPr>
          <w:rFonts w:ascii="Times New Roman" w:hAnsi="Times New Roman" w:cs="Times New Roman"/>
          <w:sz w:val="24"/>
          <w:szCs w:val="24"/>
          <w:lang w:val="sr-Cyrl-CS"/>
        </w:rPr>
        <w:t>месеци рачунајући од дана увођења у посао од стране стручног надзора</w:t>
      </w:r>
      <w:r w:rsidR="00C437A6" w:rsidRPr="00D53E6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922564" w:rsidRPr="00D53E66" w:rsidSect="00D53E66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85" w:rsidRDefault="00725285" w:rsidP="00035DB9">
      <w:pPr>
        <w:spacing w:after="0" w:line="240" w:lineRule="auto"/>
      </w:pPr>
      <w:r>
        <w:separator/>
      </w:r>
    </w:p>
  </w:endnote>
  <w:endnote w:type="continuationSeparator" w:id="0">
    <w:p w:rsidR="00725285" w:rsidRDefault="00725285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FF0077" w:rsidRDefault="00567739">
        <w:pPr>
          <w:pStyle w:val="Footer"/>
          <w:jc w:val="center"/>
        </w:pPr>
        <w:fldSimple w:instr=" PAGE   \* MERGEFORMAT ">
          <w:r w:rsidR="00D53E66">
            <w:rPr>
              <w:noProof/>
            </w:rPr>
            <w:t>2</w:t>
          </w:r>
        </w:fldSimple>
      </w:p>
    </w:sdtContent>
  </w:sdt>
  <w:p w:rsidR="00FF0077" w:rsidRDefault="00FF0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85" w:rsidRDefault="00725285" w:rsidP="00035DB9">
      <w:pPr>
        <w:spacing w:after="0" w:line="240" w:lineRule="auto"/>
      </w:pPr>
      <w:r>
        <w:separator/>
      </w:r>
    </w:p>
  </w:footnote>
  <w:footnote w:type="continuationSeparator" w:id="0">
    <w:p w:rsidR="00725285" w:rsidRDefault="00725285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3D8"/>
    <w:rsid w:val="0009647E"/>
    <w:rsid w:val="00097468"/>
    <w:rsid w:val="000A5A4C"/>
    <w:rsid w:val="000C080D"/>
    <w:rsid w:val="000C560C"/>
    <w:rsid w:val="001105D3"/>
    <w:rsid w:val="0011458C"/>
    <w:rsid w:val="0012403B"/>
    <w:rsid w:val="00134931"/>
    <w:rsid w:val="001459E0"/>
    <w:rsid w:val="00146C63"/>
    <w:rsid w:val="0015099C"/>
    <w:rsid w:val="00152FAD"/>
    <w:rsid w:val="0015386D"/>
    <w:rsid w:val="001566F6"/>
    <w:rsid w:val="00160D48"/>
    <w:rsid w:val="00174F2E"/>
    <w:rsid w:val="00182928"/>
    <w:rsid w:val="00187609"/>
    <w:rsid w:val="00192ACC"/>
    <w:rsid w:val="001A1118"/>
    <w:rsid w:val="001A782F"/>
    <w:rsid w:val="001B366A"/>
    <w:rsid w:val="001D77AA"/>
    <w:rsid w:val="002036DB"/>
    <w:rsid w:val="002040E0"/>
    <w:rsid w:val="002145BD"/>
    <w:rsid w:val="00221E1D"/>
    <w:rsid w:val="00227F66"/>
    <w:rsid w:val="00242BD9"/>
    <w:rsid w:val="002603F4"/>
    <w:rsid w:val="0026797E"/>
    <w:rsid w:val="002713FC"/>
    <w:rsid w:val="0028397E"/>
    <w:rsid w:val="00285921"/>
    <w:rsid w:val="002A2F07"/>
    <w:rsid w:val="002B304B"/>
    <w:rsid w:val="002B68E6"/>
    <w:rsid w:val="002C3F9F"/>
    <w:rsid w:val="002C6458"/>
    <w:rsid w:val="002D5191"/>
    <w:rsid w:val="002E4B80"/>
    <w:rsid w:val="002E66D1"/>
    <w:rsid w:val="002F0CFF"/>
    <w:rsid w:val="002F16D9"/>
    <w:rsid w:val="00305570"/>
    <w:rsid w:val="00320F56"/>
    <w:rsid w:val="00321D26"/>
    <w:rsid w:val="00357A4C"/>
    <w:rsid w:val="00376A4F"/>
    <w:rsid w:val="00385BF0"/>
    <w:rsid w:val="00396A1D"/>
    <w:rsid w:val="00396A4D"/>
    <w:rsid w:val="00396FD7"/>
    <w:rsid w:val="003A5F50"/>
    <w:rsid w:val="003A6639"/>
    <w:rsid w:val="003D132B"/>
    <w:rsid w:val="003D138C"/>
    <w:rsid w:val="003D4889"/>
    <w:rsid w:val="003D6F14"/>
    <w:rsid w:val="003F296A"/>
    <w:rsid w:val="003F5D08"/>
    <w:rsid w:val="00414B5C"/>
    <w:rsid w:val="00416E0D"/>
    <w:rsid w:val="00473ACB"/>
    <w:rsid w:val="00476652"/>
    <w:rsid w:val="00484B53"/>
    <w:rsid w:val="004B2628"/>
    <w:rsid w:val="004C4C9C"/>
    <w:rsid w:val="004C77AD"/>
    <w:rsid w:val="004D5B67"/>
    <w:rsid w:val="004E44A6"/>
    <w:rsid w:val="004F21AD"/>
    <w:rsid w:val="004F237B"/>
    <w:rsid w:val="004F2484"/>
    <w:rsid w:val="0050034D"/>
    <w:rsid w:val="005044E5"/>
    <w:rsid w:val="005130E7"/>
    <w:rsid w:val="005144FE"/>
    <w:rsid w:val="005236D6"/>
    <w:rsid w:val="0052370A"/>
    <w:rsid w:val="00525DF2"/>
    <w:rsid w:val="00530810"/>
    <w:rsid w:val="00547F83"/>
    <w:rsid w:val="00555785"/>
    <w:rsid w:val="00567739"/>
    <w:rsid w:val="005720A2"/>
    <w:rsid w:val="0058683A"/>
    <w:rsid w:val="005B4675"/>
    <w:rsid w:val="005B650F"/>
    <w:rsid w:val="005C210F"/>
    <w:rsid w:val="005F19E2"/>
    <w:rsid w:val="005F33AA"/>
    <w:rsid w:val="005F65BA"/>
    <w:rsid w:val="005F76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826A0"/>
    <w:rsid w:val="0068721D"/>
    <w:rsid w:val="0069530E"/>
    <w:rsid w:val="006A03CC"/>
    <w:rsid w:val="006A0901"/>
    <w:rsid w:val="006A4ECB"/>
    <w:rsid w:val="006B207E"/>
    <w:rsid w:val="006C1ED4"/>
    <w:rsid w:val="006D2E40"/>
    <w:rsid w:val="006F30A8"/>
    <w:rsid w:val="00725285"/>
    <w:rsid w:val="00740CFC"/>
    <w:rsid w:val="007474F2"/>
    <w:rsid w:val="007552BA"/>
    <w:rsid w:val="007716BA"/>
    <w:rsid w:val="00773631"/>
    <w:rsid w:val="007B2806"/>
    <w:rsid w:val="007B7585"/>
    <w:rsid w:val="007C5F7E"/>
    <w:rsid w:val="007C7D23"/>
    <w:rsid w:val="007D26D9"/>
    <w:rsid w:val="007E558A"/>
    <w:rsid w:val="007E5712"/>
    <w:rsid w:val="00802658"/>
    <w:rsid w:val="00827837"/>
    <w:rsid w:val="008308D9"/>
    <w:rsid w:val="0084073A"/>
    <w:rsid w:val="00842B1A"/>
    <w:rsid w:val="008937EE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A045B"/>
    <w:rsid w:val="009A0E6D"/>
    <w:rsid w:val="009A226A"/>
    <w:rsid w:val="009C3573"/>
    <w:rsid w:val="009D3D88"/>
    <w:rsid w:val="009E7124"/>
    <w:rsid w:val="00A04484"/>
    <w:rsid w:val="00A1539B"/>
    <w:rsid w:val="00A32216"/>
    <w:rsid w:val="00A3268D"/>
    <w:rsid w:val="00A41CB8"/>
    <w:rsid w:val="00A519E6"/>
    <w:rsid w:val="00A54433"/>
    <w:rsid w:val="00A565A9"/>
    <w:rsid w:val="00A61EC4"/>
    <w:rsid w:val="00A72240"/>
    <w:rsid w:val="00A77F25"/>
    <w:rsid w:val="00A862DA"/>
    <w:rsid w:val="00AA1D2C"/>
    <w:rsid w:val="00AC04BE"/>
    <w:rsid w:val="00AC1113"/>
    <w:rsid w:val="00AC6694"/>
    <w:rsid w:val="00AD2A55"/>
    <w:rsid w:val="00AD479A"/>
    <w:rsid w:val="00AF2EAE"/>
    <w:rsid w:val="00B047E8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5E73"/>
    <w:rsid w:val="00BF6807"/>
    <w:rsid w:val="00C0769B"/>
    <w:rsid w:val="00C12F73"/>
    <w:rsid w:val="00C23C09"/>
    <w:rsid w:val="00C437A6"/>
    <w:rsid w:val="00C44D74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F2967"/>
    <w:rsid w:val="00CF5477"/>
    <w:rsid w:val="00D05F77"/>
    <w:rsid w:val="00D17689"/>
    <w:rsid w:val="00D20729"/>
    <w:rsid w:val="00D24EC1"/>
    <w:rsid w:val="00D2624E"/>
    <w:rsid w:val="00D2744C"/>
    <w:rsid w:val="00D34597"/>
    <w:rsid w:val="00D45B3D"/>
    <w:rsid w:val="00D45BFE"/>
    <w:rsid w:val="00D52625"/>
    <w:rsid w:val="00D53E66"/>
    <w:rsid w:val="00D71340"/>
    <w:rsid w:val="00D818DB"/>
    <w:rsid w:val="00D86904"/>
    <w:rsid w:val="00D9418C"/>
    <w:rsid w:val="00D97DB8"/>
    <w:rsid w:val="00DB44B2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86C42"/>
    <w:rsid w:val="00E9574B"/>
    <w:rsid w:val="00EB6F93"/>
    <w:rsid w:val="00EC7F42"/>
    <w:rsid w:val="00EE4686"/>
    <w:rsid w:val="00EE781D"/>
    <w:rsid w:val="00EE7FEF"/>
    <w:rsid w:val="00EF06E3"/>
    <w:rsid w:val="00EF099C"/>
    <w:rsid w:val="00EF1020"/>
    <w:rsid w:val="00EF42F2"/>
    <w:rsid w:val="00F1459A"/>
    <w:rsid w:val="00F14E0F"/>
    <w:rsid w:val="00F33D72"/>
    <w:rsid w:val="00F611CF"/>
    <w:rsid w:val="00F62B8A"/>
    <w:rsid w:val="00F75761"/>
    <w:rsid w:val="00FD3B5C"/>
    <w:rsid w:val="00FD45C3"/>
    <w:rsid w:val="00FD5B1D"/>
    <w:rsid w:val="00FE59F4"/>
    <w:rsid w:val="00FE6F5C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6F7AA-63E2-4964-A355-D50CE39C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158</cp:revision>
  <dcterms:created xsi:type="dcterms:W3CDTF">2017-04-21T09:56:00Z</dcterms:created>
  <dcterms:modified xsi:type="dcterms:W3CDTF">2019-07-01T08:55:00Z</dcterms:modified>
</cp:coreProperties>
</file>