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6F" w:rsidRDefault="00152E6F" w:rsidP="0099740D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52E6F">
        <w:rPr>
          <w:rFonts w:ascii="Times New Roman" w:hAnsi="Times New Roman" w:cs="Times New Roman"/>
          <w:sz w:val="24"/>
          <w:szCs w:val="24"/>
          <w:lang w:val="sr-Cyrl-RS"/>
        </w:rPr>
        <w:t>ОЛАКШИЦЕ ПРИВРЕДИ ЗА ПЛАЋАЊЕ ЛОКАЛНЕ КОМУНАЛНЕ ТАКСЕ У 2026. ГОДИНИ</w:t>
      </w:r>
    </w:p>
    <w:p w:rsidR="0099740D" w:rsidRDefault="0099740D" w:rsidP="0099740D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2E6F" w:rsidRPr="00152E6F" w:rsidRDefault="00152E6F" w:rsidP="00152E6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52E6F">
        <w:rPr>
          <w:rFonts w:ascii="Times New Roman" w:hAnsi="Times New Roman" w:cs="Times New Roman"/>
          <w:sz w:val="24"/>
          <w:szCs w:val="24"/>
          <w:lang w:val="sr-Cyrl-RS"/>
        </w:rPr>
        <w:t>ТАРИФНИ БРОЈ  1</w:t>
      </w:r>
    </w:p>
    <w:p w:rsidR="00152E6F" w:rsidRDefault="00152E6F" w:rsidP="00152E6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52E6F">
        <w:rPr>
          <w:rFonts w:ascii="Times New Roman" w:hAnsi="Times New Roman" w:cs="Times New Roman"/>
          <w:sz w:val="24"/>
          <w:szCs w:val="24"/>
          <w:lang w:val="sr-Cyrl-RS"/>
        </w:rPr>
        <w:t>ИСТИЦАЊЕ ФИРМЕ НА ПОСЛОВНОМ ПРОСТОРУ</w:t>
      </w:r>
    </w:p>
    <w:p w:rsidR="00152E6F" w:rsidRDefault="0099740D" w:rsidP="00152E6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Табела 1.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49"/>
        <w:gridCol w:w="2126"/>
        <w:gridCol w:w="1985"/>
      </w:tblGrid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правног лица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Максимални износ одређен Законом</w:t>
            </w:r>
          </w:p>
        </w:tc>
        <w:tc>
          <w:tcPr>
            <w:tcW w:w="1985" w:type="dxa"/>
          </w:tcPr>
          <w:p w:rsidR="0099740D" w:rsidRDefault="0099740D" w:rsidP="0015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Утврђен износ Одлуком о локалним комуналним таксама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електропривреде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 xml:space="preserve">                                                               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960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,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0D" w:rsidRPr="00152E6F" w:rsidRDefault="0099740D" w:rsidP="00152E6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банкарства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0D" w:rsidRPr="00152E6F" w:rsidRDefault="0099740D" w:rsidP="00152E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телекомуникација(мобилне и телефонске услуге)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 xml:space="preserve">         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0D" w:rsidRPr="00152E6F" w:rsidRDefault="0099740D" w:rsidP="00152E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поштанских услуга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 xml:space="preserve">                                                            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0D" w:rsidRPr="00152E6F" w:rsidRDefault="0099740D" w:rsidP="00152E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осигурања имовине и лица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 xml:space="preserve">                                               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0D" w:rsidRPr="00152E6F" w:rsidRDefault="0099740D" w:rsidP="00152E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производње и трговине нафтом и дериватима нафте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 xml:space="preserve">   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0D" w:rsidRPr="00152E6F" w:rsidRDefault="0099740D" w:rsidP="00152E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Делатност производње цемента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0D" w:rsidRPr="00152E6F" w:rsidRDefault="0099740D" w:rsidP="00152E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Делатност производње и трговине на велико дуванским производима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 xml:space="preserve">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0D" w:rsidRPr="00152E6F" w:rsidRDefault="0099740D" w:rsidP="00152E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899.000,00</w:t>
            </w:r>
          </w:p>
        </w:tc>
      </w:tr>
      <w:tr w:rsidR="0099740D" w:rsidTr="0099740D">
        <w:tc>
          <w:tcPr>
            <w:tcW w:w="5949" w:type="dxa"/>
          </w:tcPr>
          <w:p w:rsidR="0099740D" w:rsidRPr="00152E6F" w:rsidRDefault="0099740D" w:rsidP="00152E6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Казина, коцкарнице, кладионице, бинго сале и пружање коцкарских услуга и ноћних барова и дискотека</w:t>
            </w: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 xml:space="preserve">                                                   </w:t>
            </w:r>
          </w:p>
        </w:tc>
        <w:tc>
          <w:tcPr>
            <w:tcW w:w="2126" w:type="dxa"/>
          </w:tcPr>
          <w:p w:rsidR="0099740D" w:rsidRDefault="0099740D" w:rsidP="00152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</w:p>
          <w:p w:rsidR="0099740D" w:rsidRDefault="0099740D" w:rsidP="00152E6F">
            <w:pPr>
              <w:jc w:val="center"/>
            </w:pPr>
            <w:r w:rsidRPr="008B55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1.216.960,00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0D" w:rsidRPr="00152E6F" w:rsidRDefault="0099740D" w:rsidP="00152E6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152E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899.000,00</w:t>
            </w:r>
          </w:p>
        </w:tc>
      </w:tr>
    </w:tbl>
    <w:p w:rsidR="00152E6F" w:rsidRDefault="0099740D" w:rsidP="00152E6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Олакшице из табеле 1. примењују се од 01.01.2026. године</w:t>
      </w:r>
    </w:p>
    <w:p w:rsidR="0099740D" w:rsidRDefault="0099740D" w:rsidP="00152E6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740D" w:rsidRDefault="0099740D" w:rsidP="00152E6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Табела 2.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49"/>
        <w:gridCol w:w="2126"/>
        <w:gridCol w:w="1985"/>
      </w:tblGrid>
      <w:tr w:rsidR="00152E6F" w:rsidTr="0099740D">
        <w:tc>
          <w:tcPr>
            <w:tcW w:w="5949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97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Правна лица која су разврстана у средња, мала и микро у смислу закона којим се уређује рачуноводство и предузетници а не баве се делатностима из Табеле 1. и остварују пословни приход :</w:t>
            </w:r>
          </w:p>
        </w:tc>
        <w:tc>
          <w:tcPr>
            <w:tcW w:w="2126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Максимални износ одређен Законом</w:t>
            </w:r>
          </w:p>
        </w:tc>
        <w:tc>
          <w:tcPr>
            <w:tcW w:w="1985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Утврђен износ Одлуком о локалним комуналним таксама</w:t>
            </w:r>
          </w:p>
        </w:tc>
      </w:tr>
      <w:tr w:rsidR="00152E6F" w:rsidTr="0099740D">
        <w:tc>
          <w:tcPr>
            <w:tcW w:w="5949" w:type="dxa"/>
          </w:tcPr>
          <w:p w:rsidR="008C66EF" w:rsidRPr="008C66EF" w:rsidRDefault="0099740D" w:rsidP="008C66E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97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50.000.000 дин. до 100.000.000 динара</w:t>
            </w:r>
            <w:r w:rsidR="008C6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C66EF" w:rsidRPr="008C66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плаћају комуналну таксу у </w:t>
            </w:r>
            <w:r w:rsidR="008C66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износу од једне просечне зараде</w:t>
            </w:r>
          </w:p>
          <w:p w:rsidR="00152E6F" w:rsidRDefault="00152E6F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243.392,00 динара</w:t>
            </w:r>
          </w:p>
        </w:tc>
        <w:tc>
          <w:tcPr>
            <w:tcW w:w="1985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974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121.696,00 динара</w:t>
            </w:r>
          </w:p>
        </w:tc>
      </w:tr>
      <w:tr w:rsidR="00152E6F" w:rsidTr="0099740D">
        <w:tc>
          <w:tcPr>
            <w:tcW w:w="5949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52E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100.000.000 дин. до 150.000.000 динара</w:t>
            </w:r>
          </w:p>
          <w:p w:rsidR="008C66EF" w:rsidRDefault="008C66EF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плаћају комуналну таксу у износ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од једне и по просечне зараде</w:t>
            </w:r>
          </w:p>
        </w:tc>
        <w:tc>
          <w:tcPr>
            <w:tcW w:w="2126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243.392,00 динара</w:t>
            </w:r>
          </w:p>
        </w:tc>
        <w:tc>
          <w:tcPr>
            <w:tcW w:w="1985" w:type="dxa"/>
          </w:tcPr>
          <w:p w:rsidR="00152E6F" w:rsidRDefault="0099740D" w:rsidP="00152E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182.544,00 динара  </w:t>
            </w:r>
          </w:p>
        </w:tc>
      </w:tr>
    </w:tbl>
    <w:p w:rsidR="00152E6F" w:rsidRDefault="0099740D" w:rsidP="00152E6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Олакшице из табеле 2. примењују се од </w:t>
      </w:r>
      <w:r w:rsidR="008C66EF">
        <w:rPr>
          <w:rFonts w:ascii="Times New Roman" w:hAnsi="Times New Roman" w:cs="Times New Roman"/>
          <w:sz w:val="24"/>
          <w:szCs w:val="24"/>
          <w:lang w:val="sr-Cyrl-RS"/>
        </w:rPr>
        <w:t>01.01.2019. године и премењиваће се и у 2026. години.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152E6F" w:rsidRDefault="00152E6F" w:rsidP="00152E6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52E6F" w:rsidRDefault="00152E6F" w:rsidP="00152E6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52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6F"/>
    <w:rsid w:val="00152E6F"/>
    <w:rsid w:val="007D147B"/>
    <w:rsid w:val="008C66EF"/>
    <w:rsid w:val="0099740D"/>
    <w:rsid w:val="00B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A76ED-0D87-41FC-8CA0-F348161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Tatjana-Bozilovic</dc:creator>
  <cp:keywords/>
  <dc:description/>
  <cp:lastModifiedBy>Tatjana-Bozilovic</cp:lastModifiedBy>
  <cp:revision>2</cp:revision>
  <dcterms:created xsi:type="dcterms:W3CDTF">2025-12-18T12:45:00Z</dcterms:created>
  <dcterms:modified xsi:type="dcterms:W3CDTF">2025-12-19T07:22:00Z</dcterms:modified>
</cp:coreProperties>
</file>