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AF" w:rsidRPr="00785E6C" w:rsidRDefault="00AB7D92" w:rsidP="00044ED7">
      <w:pPr>
        <w:pStyle w:val="Heading1"/>
        <w:jc w:val="center"/>
        <w:rPr>
          <w:rFonts w:ascii="Times New Roman" w:hAnsi="Times New Roman"/>
          <w:sz w:val="36"/>
          <w:szCs w:val="36"/>
        </w:rPr>
      </w:pPr>
      <w:r w:rsidRPr="00785E6C">
        <w:rPr>
          <w:rFonts w:ascii="Times New Roman" w:hAnsi="Times New Roman"/>
          <w:sz w:val="36"/>
          <w:szCs w:val="36"/>
        </w:rPr>
        <w:t>О</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б</w:t>
      </w:r>
      <w:r w:rsidR="00AA3D47" w:rsidRPr="00785E6C">
        <w:rPr>
          <w:rFonts w:ascii="Times New Roman" w:hAnsi="Times New Roman"/>
          <w:sz w:val="36"/>
          <w:szCs w:val="36"/>
        </w:rPr>
        <w:t xml:space="preserve"> </w:t>
      </w:r>
      <w:r w:rsidRPr="00785E6C">
        <w:rPr>
          <w:rFonts w:ascii="Times New Roman" w:hAnsi="Times New Roman"/>
          <w:sz w:val="36"/>
          <w:szCs w:val="36"/>
        </w:rPr>
        <w:t xml:space="preserve"> р </w:t>
      </w:r>
      <w:r w:rsidR="00AA3D47" w:rsidRPr="00785E6C">
        <w:rPr>
          <w:rFonts w:ascii="Times New Roman" w:hAnsi="Times New Roman"/>
          <w:sz w:val="36"/>
          <w:szCs w:val="36"/>
        </w:rPr>
        <w:t xml:space="preserve"> </w:t>
      </w:r>
      <w:r w:rsidRPr="00785E6C">
        <w:rPr>
          <w:rFonts w:ascii="Times New Roman" w:hAnsi="Times New Roman"/>
          <w:sz w:val="36"/>
          <w:szCs w:val="36"/>
        </w:rPr>
        <w:t xml:space="preserve">а </w:t>
      </w:r>
      <w:r w:rsidR="00AA3D47" w:rsidRPr="00785E6C">
        <w:rPr>
          <w:rFonts w:ascii="Times New Roman" w:hAnsi="Times New Roman"/>
          <w:sz w:val="36"/>
          <w:szCs w:val="36"/>
        </w:rPr>
        <w:t xml:space="preserve"> </w:t>
      </w:r>
      <w:r w:rsidRPr="00785E6C">
        <w:rPr>
          <w:rFonts w:ascii="Times New Roman" w:hAnsi="Times New Roman"/>
          <w:sz w:val="36"/>
          <w:szCs w:val="36"/>
        </w:rPr>
        <w:t>з</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л</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о</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ж </w:t>
      </w:r>
      <w:r w:rsidR="00AA3D47" w:rsidRPr="00785E6C">
        <w:rPr>
          <w:rFonts w:ascii="Times New Roman" w:hAnsi="Times New Roman"/>
          <w:sz w:val="36"/>
          <w:szCs w:val="36"/>
        </w:rPr>
        <w:t xml:space="preserve"> </w:t>
      </w:r>
      <w:r w:rsidRPr="00785E6C">
        <w:rPr>
          <w:rFonts w:ascii="Times New Roman" w:hAnsi="Times New Roman"/>
          <w:sz w:val="36"/>
          <w:szCs w:val="36"/>
        </w:rPr>
        <w:t>е</w:t>
      </w:r>
      <w:r w:rsidR="00AA3D47" w:rsidRPr="00785E6C">
        <w:rPr>
          <w:rFonts w:ascii="Times New Roman" w:hAnsi="Times New Roman"/>
          <w:sz w:val="36"/>
          <w:szCs w:val="36"/>
        </w:rPr>
        <w:t xml:space="preserve"> </w:t>
      </w:r>
      <w:r w:rsidRPr="00785E6C">
        <w:rPr>
          <w:rFonts w:ascii="Times New Roman" w:hAnsi="Times New Roman"/>
          <w:sz w:val="36"/>
          <w:szCs w:val="36"/>
        </w:rPr>
        <w:t xml:space="preserve"> њ</w:t>
      </w:r>
      <w:r w:rsidR="00AA3D47" w:rsidRPr="00785E6C">
        <w:rPr>
          <w:rFonts w:ascii="Times New Roman" w:hAnsi="Times New Roman"/>
          <w:sz w:val="36"/>
          <w:szCs w:val="36"/>
        </w:rPr>
        <w:t xml:space="preserve"> </w:t>
      </w:r>
      <w:r w:rsidRPr="00785E6C">
        <w:rPr>
          <w:rFonts w:ascii="Times New Roman" w:hAnsi="Times New Roman"/>
          <w:sz w:val="36"/>
          <w:szCs w:val="36"/>
        </w:rPr>
        <w:t xml:space="preserve"> е</w:t>
      </w:r>
    </w:p>
    <w:p w:rsidR="00E542C1" w:rsidRPr="00785E6C" w:rsidRDefault="00C53661" w:rsidP="00044ED7">
      <w:pPr>
        <w:pStyle w:val="Heading1"/>
        <w:jc w:val="center"/>
        <w:rPr>
          <w:rFonts w:ascii="Times New Roman" w:hAnsi="Times New Roman"/>
          <w:sz w:val="28"/>
          <w:szCs w:val="28"/>
          <w:lang w:val="sr-Cyrl-RS"/>
        </w:rPr>
      </w:pPr>
      <w:r w:rsidRPr="00785E6C">
        <w:rPr>
          <w:rFonts w:ascii="Times New Roman" w:hAnsi="Times New Roman"/>
          <w:sz w:val="28"/>
          <w:szCs w:val="28"/>
        </w:rPr>
        <w:t>Одлуке о Буџету општин</w:t>
      </w:r>
      <w:r w:rsidRPr="00785E6C">
        <w:rPr>
          <w:rFonts w:ascii="Times New Roman" w:hAnsi="Times New Roman"/>
          <w:sz w:val="28"/>
          <w:szCs w:val="28"/>
          <w:lang w:val="sr-Cyrl-RS"/>
        </w:rPr>
        <w:t>е</w:t>
      </w:r>
      <w:r w:rsidR="00E542C1" w:rsidRPr="00785E6C">
        <w:rPr>
          <w:rFonts w:ascii="Times New Roman" w:hAnsi="Times New Roman"/>
          <w:sz w:val="28"/>
          <w:szCs w:val="28"/>
        </w:rPr>
        <w:t xml:space="preserve"> Ћуприја</w:t>
      </w:r>
      <w:r w:rsidR="0046547C">
        <w:rPr>
          <w:rFonts w:ascii="Times New Roman" w:hAnsi="Times New Roman"/>
          <w:sz w:val="28"/>
          <w:szCs w:val="28"/>
          <w:lang w:val="sr-Cyrl-RS"/>
        </w:rPr>
        <w:t xml:space="preserve"> за </w:t>
      </w:r>
      <w:r w:rsidR="009A36B1">
        <w:rPr>
          <w:rFonts w:ascii="Times New Roman" w:hAnsi="Times New Roman"/>
          <w:sz w:val="28"/>
          <w:szCs w:val="28"/>
          <w:lang w:val="sr-Cyrl-RS"/>
        </w:rPr>
        <w:t>2022</w:t>
      </w:r>
      <w:r w:rsidR="00EA3D85" w:rsidRPr="00785E6C">
        <w:rPr>
          <w:rFonts w:ascii="Times New Roman" w:hAnsi="Times New Roman"/>
          <w:sz w:val="28"/>
          <w:szCs w:val="28"/>
          <w:lang w:val="sr-Cyrl-RS"/>
        </w:rPr>
        <w:t>.</w:t>
      </w:r>
      <w:r w:rsidR="00797813">
        <w:rPr>
          <w:rFonts w:ascii="Times New Roman" w:hAnsi="Times New Roman"/>
          <w:sz w:val="28"/>
          <w:szCs w:val="28"/>
          <w:lang w:val="sr-Cyrl-RS"/>
        </w:rPr>
        <w:t xml:space="preserve"> </w:t>
      </w:r>
      <w:r w:rsidR="00EA3D85" w:rsidRPr="00785E6C">
        <w:rPr>
          <w:rFonts w:ascii="Times New Roman" w:hAnsi="Times New Roman"/>
          <w:sz w:val="28"/>
          <w:szCs w:val="28"/>
          <w:lang w:val="sr-Cyrl-RS"/>
        </w:rPr>
        <w:t>годину</w:t>
      </w:r>
    </w:p>
    <w:p w:rsidR="00184D2A" w:rsidRPr="00785E6C" w:rsidRDefault="00184D2A" w:rsidP="00DD51F8">
      <w:pPr>
        <w:pStyle w:val="PlainText"/>
        <w:ind w:firstLine="720"/>
        <w:jc w:val="both"/>
        <w:rPr>
          <w:rFonts w:ascii="Times New Roman" w:hAnsi="Times New Roman" w:cs="Times New Roman"/>
          <w:b/>
          <w:sz w:val="32"/>
          <w:szCs w:val="32"/>
          <w:lang w:val="sr-Cyrl-RS"/>
        </w:rPr>
      </w:pPr>
      <w:r w:rsidRPr="001531F8">
        <w:rPr>
          <w:rFonts w:ascii="Times New Roman" w:hAnsi="Times New Roman" w:cs="Times New Roman"/>
          <w:b/>
          <w:sz w:val="32"/>
          <w:szCs w:val="32"/>
          <w:lang w:val="sr-Cyrl-RS"/>
        </w:rPr>
        <w:t xml:space="preserve">         </w:t>
      </w:r>
      <w:r w:rsidR="00EA3D85" w:rsidRPr="001531F8">
        <w:rPr>
          <w:rFonts w:ascii="Times New Roman" w:hAnsi="Times New Roman" w:cs="Times New Roman"/>
          <w:b/>
          <w:sz w:val="32"/>
          <w:szCs w:val="32"/>
          <w:lang w:val="sr-Cyrl-RS"/>
        </w:rPr>
        <w:t xml:space="preserve">                   </w:t>
      </w:r>
      <w:r w:rsidRPr="001531F8">
        <w:rPr>
          <w:rFonts w:ascii="Times New Roman" w:hAnsi="Times New Roman" w:cs="Times New Roman"/>
          <w:b/>
          <w:sz w:val="32"/>
          <w:szCs w:val="32"/>
          <w:lang w:val="sr-Cyrl-RS"/>
        </w:rPr>
        <w:t xml:space="preserve">       </w:t>
      </w:r>
    </w:p>
    <w:p w:rsidR="00AB7D92" w:rsidRPr="00785E6C" w:rsidRDefault="00785E6C" w:rsidP="00DD51F8">
      <w:pPr>
        <w:pStyle w:val="PlainText"/>
        <w:ind w:firstLine="720"/>
        <w:jc w:val="both"/>
        <w:rPr>
          <w:rFonts w:ascii="Times New Roman" w:hAnsi="Times New Roman" w:cs="Times New Roman"/>
          <w:b/>
          <w:sz w:val="28"/>
          <w:szCs w:val="28"/>
          <w:u w:val="single"/>
          <w:lang w:val="sr-Cyrl-CS"/>
        </w:rPr>
      </w:pPr>
      <w:r w:rsidRPr="001531F8">
        <w:rPr>
          <w:rFonts w:ascii="Times New Roman" w:hAnsi="Times New Roman" w:cs="Times New Roman"/>
          <w:b/>
          <w:sz w:val="28"/>
          <w:szCs w:val="28"/>
          <w:lang w:val="sr-Cyrl-RS"/>
        </w:rPr>
        <w:t xml:space="preserve">                                        </w:t>
      </w:r>
      <w:r w:rsidR="001F5CAF" w:rsidRPr="001531F8">
        <w:rPr>
          <w:rFonts w:ascii="Times New Roman" w:hAnsi="Times New Roman" w:cs="Times New Roman"/>
          <w:b/>
          <w:sz w:val="28"/>
          <w:szCs w:val="28"/>
          <w:u w:val="single"/>
          <w:lang w:val="sr-Cyrl-RS"/>
        </w:rPr>
        <w:t>З</w:t>
      </w:r>
      <w:r w:rsidR="00AB7D92" w:rsidRPr="00785E6C">
        <w:rPr>
          <w:rFonts w:ascii="Times New Roman" w:hAnsi="Times New Roman" w:cs="Times New Roman"/>
          <w:b/>
          <w:sz w:val="28"/>
          <w:szCs w:val="28"/>
          <w:u w:val="single"/>
          <w:lang w:val="sr-Cyrl-CS"/>
        </w:rPr>
        <w:t>аконски основ</w:t>
      </w:r>
    </w:p>
    <w:p w:rsidR="001F5CAF" w:rsidRPr="00AA3D47" w:rsidRDefault="001F5CAF" w:rsidP="00DD51F8">
      <w:pPr>
        <w:pStyle w:val="PlainText"/>
        <w:ind w:firstLine="720"/>
        <w:jc w:val="both"/>
        <w:rPr>
          <w:rFonts w:ascii="Times New Roman" w:hAnsi="Times New Roman" w:cs="Times New Roman"/>
          <w:b/>
          <w:sz w:val="28"/>
          <w:szCs w:val="28"/>
          <w:u w:val="single"/>
          <w:lang w:val="sr-Cyrl-CS"/>
        </w:rPr>
      </w:pPr>
    </w:p>
    <w:p w:rsidR="00AB7D9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Законски основ за доношење Одлуке о буџету садржан је у члану 20. и члану 32. Закона о локалној самоуправи („Сл.</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гласник РС“, број 1</w:t>
      </w:r>
      <w:r w:rsidR="00864CDF">
        <w:rPr>
          <w:rFonts w:ascii="Times New Roman" w:hAnsi="Times New Roman" w:cs="Times New Roman"/>
          <w:sz w:val="24"/>
          <w:szCs w:val="24"/>
          <w:lang w:val="sr-Cyrl-CS"/>
        </w:rPr>
        <w:t>29/2007</w:t>
      </w:r>
      <w:r w:rsidR="006E1C41" w:rsidRPr="001531F8">
        <w:rPr>
          <w:rFonts w:ascii="Times New Roman" w:hAnsi="Times New Roman" w:cs="Times New Roman"/>
          <w:sz w:val="24"/>
          <w:szCs w:val="24"/>
          <w:lang w:val="sr-Cyrl-CS"/>
        </w:rPr>
        <w:t>,</w:t>
      </w:r>
      <w:r w:rsidR="002A275F">
        <w:rPr>
          <w:rFonts w:ascii="Times New Roman" w:hAnsi="Times New Roman" w:cs="Times New Roman"/>
          <w:sz w:val="24"/>
          <w:szCs w:val="24"/>
          <w:lang w:val="sr-Cyrl-CS"/>
        </w:rPr>
        <w:t xml:space="preserve"> </w:t>
      </w:r>
      <w:r w:rsidR="006E1C41" w:rsidRPr="001531F8">
        <w:rPr>
          <w:rFonts w:ascii="Times New Roman" w:hAnsi="Times New Roman" w:cs="Times New Roman"/>
          <w:sz w:val="24"/>
          <w:szCs w:val="24"/>
          <w:lang w:val="sr-Cyrl-CS"/>
        </w:rPr>
        <w:t>83/2014</w:t>
      </w:r>
      <w:r w:rsidR="002A275F">
        <w:rPr>
          <w:rFonts w:ascii="Times New Roman" w:hAnsi="Times New Roman" w:cs="Times New Roman"/>
          <w:sz w:val="24"/>
          <w:szCs w:val="24"/>
          <w:lang w:val="sr-Cyrl-CS"/>
        </w:rPr>
        <w:t xml:space="preserve">, </w:t>
      </w:r>
      <w:r w:rsidR="002E0A90">
        <w:rPr>
          <w:rFonts w:ascii="Times New Roman" w:hAnsi="Times New Roman" w:cs="Times New Roman"/>
          <w:sz w:val="24"/>
          <w:szCs w:val="24"/>
          <w:lang w:val="sr-Cyrl-RS"/>
        </w:rPr>
        <w:t>101/2016</w:t>
      </w:r>
      <w:r w:rsidR="00AC2E4E">
        <w:rPr>
          <w:rFonts w:ascii="Times New Roman" w:hAnsi="Times New Roman" w:cs="Times New Roman"/>
          <w:sz w:val="24"/>
          <w:szCs w:val="24"/>
          <w:lang w:val="sr-Cyrl-RS"/>
        </w:rPr>
        <w:t xml:space="preserve">, </w:t>
      </w:r>
      <w:r w:rsidR="002A275F">
        <w:rPr>
          <w:rFonts w:ascii="Times New Roman" w:hAnsi="Times New Roman" w:cs="Times New Roman"/>
          <w:sz w:val="24"/>
          <w:szCs w:val="24"/>
          <w:lang w:val="sr-Cyrl-RS"/>
        </w:rPr>
        <w:t>47/2018</w:t>
      </w:r>
      <w:r w:rsidR="00AC2E4E">
        <w:rPr>
          <w:rFonts w:ascii="Times New Roman" w:hAnsi="Times New Roman" w:cs="Times New Roman"/>
          <w:sz w:val="24"/>
          <w:szCs w:val="24"/>
          <w:lang w:val="sr-Cyrl-RS"/>
        </w:rPr>
        <w:t xml:space="preserve"> и 111/2021 – др. закон</w:t>
      </w:r>
      <w:r w:rsidR="00864CDF">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којима је утврђено да је општина одговорна да преко својих органа доноси буџет, а обезбеђивање средстава општинама за обављање изворних и поверених послова</w:t>
      </w:r>
      <w:r w:rsidR="00785E6C">
        <w:rPr>
          <w:rFonts w:ascii="Times New Roman" w:hAnsi="Times New Roman" w:cs="Times New Roman"/>
          <w:sz w:val="24"/>
          <w:szCs w:val="24"/>
          <w:lang w:val="sr-Cyrl-CS"/>
        </w:rPr>
        <w:t>, уређено је Законом о финансир</w:t>
      </w:r>
      <w:r w:rsidR="00785E6C">
        <w:rPr>
          <w:rFonts w:ascii="Times New Roman" w:hAnsi="Times New Roman" w:cs="Times New Roman"/>
          <w:sz w:val="24"/>
          <w:szCs w:val="24"/>
        </w:rPr>
        <w:t>a</w:t>
      </w:r>
      <w:r w:rsidRPr="008323D5">
        <w:rPr>
          <w:rFonts w:ascii="Times New Roman" w:hAnsi="Times New Roman" w:cs="Times New Roman"/>
          <w:sz w:val="24"/>
          <w:szCs w:val="24"/>
          <w:lang w:val="sr-Cyrl-CS"/>
        </w:rPr>
        <w:t>њу локалне самоуправе („Сл.</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гла</w:t>
      </w:r>
      <w:r w:rsidR="002E0A90">
        <w:rPr>
          <w:rFonts w:ascii="Times New Roman" w:hAnsi="Times New Roman" w:cs="Times New Roman"/>
          <w:sz w:val="24"/>
          <w:szCs w:val="24"/>
          <w:lang w:val="sr-Cyrl-CS"/>
        </w:rPr>
        <w:t>сник РС“, број 62/2006,</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47/2011,</w:t>
      </w:r>
      <w:r w:rsidRPr="008323D5">
        <w:rPr>
          <w:rFonts w:ascii="Times New Roman" w:hAnsi="Times New Roman" w:cs="Times New Roman"/>
          <w:sz w:val="24"/>
          <w:szCs w:val="24"/>
          <w:lang w:val="sr-Cyrl-CS"/>
        </w:rPr>
        <w:t xml:space="preserve"> 93/2012</w:t>
      </w:r>
      <w:r w:rsidR="002E0A90">
        <w:rPr>
          <w:rFonts w:ascii="Times New Roman" w:hAnsi="Times New Roman" w:cs="Times New Roman"/>
          <w:sz w:val="24"/>
          <w:szCs w:val="24"/>
          <w:lang w:val="sr-Cyrl-CS"/>
        </w:rPr>
        <w:t>,</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99/</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13,</w:t>
      </w:r>
      <w:r w:rsidR="00B469AC">
        <w:rPr>
          <w:rFonts w:ascii="Times New Roman" w:hAnsi="Times New Roman" w:cs="Times New Roman"/>
          <w:sz w:val="24"/>
          <w:szCs w:val="24"/>
        </w:rPr>
        <w:t xml:space="preserve"> </w:t>
      </w:r>
      <w:r w:rsidR="00343530">
        <w:rPr>
          <w:rFonts w:ascii="Times New Roman" w:hAnsi="Times New Roman" w:cs="Times New Roman"/>
          <w:sz w:val="24"/>
          <w:szCs w:val="24"/>
          <w:lang w:val="sr-Cyrl-CS"/>
        </w:rPr>
        <w:t xml:space="preserve">125/2014, </w:t>
      </w:r>
      <w:r w:rsidR="002E0A90">
        <w:rPr>
          <w:rFonts w:ascii="Times New Roman" w:hAnsi="Times New Roman" w:cs="Times New Roman"/>
          <w:sz w:val="24"/>
          <w:szCs w:val="24"/>
          <w:lang w:val="sr-Cyrl-CS"/>
        </w:rPr>
        <w:t>95/</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15,</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83/</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16,</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91/</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16,</w:t>
      </w:r>
      <w:r w:rsidR="00B469AC">
        <w:rPr>
          <w:rFonts w:ascii="Times New Roman" w:hAnsi="Times New Roman" w:cs="Times New Roman"/>
          <w:sz w:val="24"/>
          <w:szCs w:val="24"/>
        </w:rPr>
        <w:t xml:space="preserve"> </w:t>
      </w:r>
      <w:r w:rsidR="002E0A90">
        <w:rPr>
          <w:rFonts w:ascii="Times New Roman" w:hAnsi="Times New Roman" w:cs="Times New Roman"/>
          <w:sz w:val="24"/>
          <w:szCs w:val="24"/>
          <w:lang w:val="sr-Cyrl-CS"/>
        </w:rPr>
        <w:t>104/</w:t>
      </w:r>
      <w:r w:rsidR="00343530">
        <w:rPr>
          <w:rFonts w:ascii="Times New Roman" w:hAnsi="Times New Roman" w:cs="Times New Roman"/>
          <w:sz w:val="24"/>
          <w:szCs w:val="24"/>
          <w:lang w:val="sr-Cyrl-CS"/>
        </w:rPr>
        <w:t xml:space="preserve">2016, </w:t>
      </w:r>
      <w:r w:rsidR="002E0A90">
        <w:rPr>
          <w:rFonts w:ascii="Times New Roman" w:hAnsi="Times New Roman" w:cs="Times New Roman"/>
          <w:sz w:val="24"/>
          <w:szCs w:val="24"/>
          <w:lang w:val="sr-Cyrl-CS"/>
        </w:rPr>
        <w:t>96/</w:t>
      </w:r>
      <w:r w:rsidR="00343530">
        <w:rPr>
          <w:rFonts w:ascii="Times New Roman" w:hAnsi="Times New Roman" w:cs="Times New Roman"/>
          <w:sz w:val="24"/>
          <w:szCs w:val="24"/>
          <w:lang w:val="sr-Cyrl-CS"/>
        </w:rPr>
        <w:t>20</w:t>
      </w:r>
      <w:r w:rsidR="002E0A90">
        <w:rPr>
          <w:rFonts w:ascii="Times New Roman" w:hAnsi="Times New Roman" w:cs="Times New Roman"/>
          <w:sz w:val="24"/>
          <w:szCs w:val="24"/>
          <w:lang w:val="sr-Cyrl-CS"/>
        </w:rPr>
        <w:t>17</w:t>
      </w:r>
      <w:r w:rsidR="0046547C">
        <w:rPr>
          <w:rFonts w:ascii="Times New Roman" w:hAnsi="Times New Roman" w:cs="Times New Roman"/>
          <w:sz w:val="24"/>
          <w:szCs w:val="24"/>
          <w:lang w:val="sr-Cyrl-CS"/>
        </w:rPr>
        <w:t xml:space="preserve">, 89/2018, </w:t>
      </w:r>
      <w:r w:rsidR="00343530">
        <w:rPr>
          <w:rFonts w:ascii="Times New Roman" w:hAnsi="Times New Roman" w:cs="Times New Roman"/>
          <w:sz w:val="24"/>
          <w:szCs w:val="24"/>
          <w:lang w:val="sr-Cyrl-CS"/>
        </w:rPr>
        <w:t>95/2018 – др. закон</w:t>
      </w:r>
      <w:r w:rsidR="0046547C">
        <w:rPr>
          <w:rFonts w:ascii="Times New Roman" w:hAnsi="Times New Roman" w:cs="Times New Roman"/>
          <w:sz w:val="24"/>
          <w:szCs w:val="24"/>
          <w:lang w:val="sr-Cyrl-CS"/>
        </w:rPr>
        <w:t>, 86/2019</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w:t>
      </w:r>
      <w:r w:rsidR="001F637B">
        <w:rPr>
          <w:rFonts w:ascii="Times New Roman" w:hAnsi="Times New Roman" w:cs="Times New Roman"/>
          <w:sz w:val="24"/>
          <w:szCs w:val="24"/>
          <w:lang w:val="sr-Cyrl-CS"/>
        </w:rPr>
        <w:t xml:space="preserve"> </w:t>
      </w:r>
      <w:r w:rsidR="00AC2E4E">
        <w:rPr>
          <w:rFonts w:ascii="Times New Roman" w:hAnsi="Times New Roman" w:cs="Times New Roman"/>
          <w:sz w:val="24"/>
          <w:szCs w:val="24"/>
          <w:lang w:val="sr-Cyrl-CS"/>
        </w:rPr>
        <w:t xml:space="preserve">усклађени дин. изн., </w:t>
      </w:r>
      <w:r w:rsidR="0046547C">
        <w:rPr>
          <w:rFonts w:ascii="Times New Roman" w:hAnsi="Times New Roman" w:cs="Times New Roman"/>
          <w:sz w:val="24"/>
          <w:szCs w:val="24"/>
          <w:lang w:val="sr-Cyrl-CS"/>
        </w:rPr>
        <w:t>126/2020</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w:t>
      </w:r>
      <w:r w:rsidR="001F637B">
        <w:rPr>
          <w:rFonts w:ascii="Times New Roman" w:hAnsi="Times New Roman" w:cs="Times New Roman"/>
          <w:sz w:val="24"/>
          <w:szCs w:val="24"/>
          <w:lang w:val="sr-Cyrl-CS"/>
        </w:rPr>
        <w:t xml:space="preserve"> </w:t>
      </w:r>
      <w:r w:rsidR="0046547C">
        <w:rPr>
          <w:rFonts w:ascii="Times New Roman" w:hAnsi="Times New Roman" w:cs="Times New Roman"/>
          <w:sz w:val="24"/>
          <w:szCs w:val="24"/>
          <w:lang w:val="sr-Cyrl-CS"/>
        </w:rPr>
        <w:t>усклађени дин. изн.</w:t>
      </w:r>
      <w:r w:rsidR="00AC2E4E">
        <w:rPr>
          <w:rFonts w:ascii="Times New Roman" w:hAnsi="Times New Roman" w:cs="Times New Roman"/>
          <w:sz w:val="24"/>
          <w:szCs w:val="24"/>
          <w:lang w:val="sr-Cyrl-CS"/>
        </w:rPr>
        <w:t>, 99/2021 – усклађени дин.изн. и 111/2021 – др. закон</w:t>
      </w:r>
      <w:r w:rsidRPr="008323D5">
        <w:rPr>
          <w:rFonts w:ascii="Times New Roman" w:hAnsi="Times New Roman" w:cs="Times New Roman"/>
          <w:sz w:val="24"/>
          <w:szCs w:val="24"/>
          <w:lang w:val="sr-Cyrl-CS"/>
        </w:rPr>
        <w:t>).</w:t>
      </w:r>
    </w:p>
    <w:p w:rsidR="00AB7D92"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Законом о буџетском систему („Сл.</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гласник РС“,</w:t>
      </w:r>
      <w:r w:rsidR="00343530">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број 54/2009,</w:t>
      </w:r>
      <w:r w:rsidR="00125406">
        <w:rPr>
          <w:rFonts w:ascii="Times New Roman" w:hAnsi="Times New Roman" w:cs="Times New Roman"/>
          <w:sz w:val="24"/>
          <w:szCs w:val="24"/>
        </w:rPr>
        <w:t xml:space="preserve"> </w:t>
      </w:r>
      <w:r w:rsidRPr="008323D5">
        <w:rPr>
          <w:rFonts w:ascii="Times New Roman" w:hAnsi="Times New Roman" w:cs="Times New Roman"/>
          <w:sz w:val="24"/>
          <w:szCs w:val="24"/>
          <w:lang w:val="sr-Cyrl-CS"/>
        </w:rPr>
        <w:t>73/2010, 101/2010, 101/2011,</w:t>
      </w:r>
      <w:r w:rsidR="00125406">
        <w:rPr>
          <w:rFonts w:ascii="Times New Roman" w:hAnsi="Times New Roman" w:cs="Times New Roman"/>
          <w:sz w:val="24"/>
          <w:szCs w:val="24"/>
        </w:rPr>
        <w:t xml:space="preserve"> </w:t>
      </w:r>
      <w:r w:rsidRPr="008323D5">
        <w:rPr>
          <w:rFonts w:ascii="Times New Roman" w:hAnsi="Times New Roman" w:cs="Times New Roman"/>
          <w:sz w:val="24"/>
          <w:szCs w:val="24"/>
          <w:lang w:val="sr-Cyrl-CS"/>
        </w:rPr>
        <w:t>93/2012,</w:t>
      </w:r>
      <w:r w:rsidR="00125406">
        <w:rPr>
          <w:rFonts w:ascii="Times New Roman" w:hAnsi="Times New Roman" w:cs="Times New Roman"/>
          <w:sz w:val="24"/>
          <w:szCs w:val="24"/>
        </w:rPr>
        <w:t xml:space="preserve"> </w:t>
      </w:r>
      <w:r w:rsidR="00D9431B">
        <w:rPr>
          <w:rFonts w:ascii="Times New Roman" w:hAnsi="Times New Roman" w:cs="Times New Roman"/>
          <w:sz w:val="24"/>
          <w:szCs w:val="24"/>
          <w:lang w:val="sr-Cyrl-CS"/>
        </w:rPr>
        <w:t>62/201</w:t>
      </w:r>
      <w:r w:rsidR="00D9431B" w:rsidRPr="001531F8">
        <w:rPr>
          <w:rFonts w:ascii="Times New Roman" w:hAnsi="Times New Roman" w:cs="Times New Roman"/>
          <w:sz w:val="24"/>
          <w:szCs w:val="24"/>
          <w:lang w:val="sr-Cyrl-CS"/>
        </w:rPr>
        <w:t>3,</w:t>
      </w:r>
      <w:r w:rsidR="00125406">
        <w:rPr>
          <w:rFonts w:ascii="Times New Roman" w:hAnsi="Times New Roman" w:cs="Times New Roman"/>
          <w:sz w:val="24"/>
          <w:szCs w:val="24"/>
        </w:rPr>
        <w:t xml:space="preserve"> </w:t>
      </w:r>
      <w:r w:rsidRPr="008323D5">
        <w:rPr>
          <w:rFonts w:ascii="Times New Roman" w:hAnsi="Times New Roman" w:cs="Times New Roman"/>
          <w:sz w:val="24"/>
          <w:szCs w:val="24"/>
          <w:lang w:val="sr-Cyrl-CS"/>
        </w:rPr>
        <w:t>63/2013</w:t>
      </w:r>
      <w:r w:rsidR="00D9431B" w:rsidRPr="001531F8">
        <w:rPr>
          <w:rFonts w:ascii="Times New Roman" w:hAnsi="Times New Roman" w:cs="Times New Roman"/>
          <w:sz w:val="24"/>
          <w:szCs w:val="24"/>
          <w:lang w:val="sr-Cyrl-CS"/>
        </w:rPr>
        <w:t>,</w:t>
      </w:r>
      <w:r w:rsidR="00125406">
        <w:rPr>
          <w:rFonts w:ascii="Times New Roman" w:hAnsi="Times New Roman" w:cs="Times New Roman"/>
          <w:sz w:val="24"/>
          <w:szCs w:val="24"/>
        </w:rPr>
        <w:t xml:space="preserve"> </w:t>
      </w:r>
      <w:r w:rsidR="00D9431B" w:rsidRPr="001531F8">
        <w:rPr>
          <w:rFonts w:ascii="Times New Roman" w:hAnsi="Times New Roman" w:cs="Times New Roman"/>
          <w:sz w:val="24"/>
          <w:szCs w:val="24"/>
          <w:lang w:val="sr-Cyrl-CS"/>
        </w:rPr>
        <w:t>108/2013,</w:t>
      </w:r>
      <w:r w:rsidR="00125406">
        <w:rPr>
          <w:rFonts w:ascii="Times New Roman" w:hAnsi="Times New Roman" w:cs="Times New Roman"/>
          <w:sz w:val="24"/>
          <w:szCs w:val="24"/>
        </w:rPr>
        <w:t xml:space="preserve"> </w:t>
      </w:r>
      <w:r w:rsidR="00D9431B" w:rsidRPr="001531F8">
        <w:rPr>
          <w:rFonts w:ascii="Times New Roman" w:hAnsi="Times New Roman" w:cs="Times New Roman"/>
          <w:sz w:val="24"/>
          <w:szCs w:val="24"/>
          <w:lang w:val="sr-Cyrl-CS"/>
        </w:rPr>
        <w:t>142/2014</w:t>
      </w:r>
      <w:r w:rsidR="006E1C41" w:rsidRPr="001531F8">
        <w:rPr>
          <w:rFonts w:ascii="Times New Roman" w:hAnsi="Times New Roman" w:cs="Times New Roman"/>
          <w:sz w:val="24"/>
          <w:szCs w:val="24"/>
          <w:lang w:val="sr-Cyrl-CS"/>
        </w:rPr>
        <w:t>,</w:t>
      </w:r>
      <w:r w:rsidR="00125406">
        <w:rPr>
          <w:rFonts w:ascii="Times New Roman" w:hAnsi="Times New Roman" w:cs="Times New Roman"/>
          <w:sz w:val="24"/>
          <w:szCs w:val="24"/>
        </w:rPr>
        <w:t xml:space="preserve"> </w:t>
      </w:r>
      <w:r w:rsidR="006E1C41">
        <w:rPr>
          <w:rFonts w:ascii="Times New Roman" w:hAnsi="Times New Roman" w:cs="Times New Roman"/>
          <w:sz w:val="24"/>
          <w:szCs w:val="24"/>
          <w:lang w:val="sr-Cyrl-RS"/>
        </w:rPr>
        <w:t>68/2015</w:t>
      </w:r>
      <w:r w:rsidR="002E0A90">
        <w:rPr>
          <w:rFonts w:ascii="Times New Roman" w:hAnsi="Times New Roman" w:cs="Times New Roman"/>
          <w:sz w:val="24"/>
          <w:szCs w:val="24"/>
          <w:lang w:val="sr-Cyrl-CS"/>
        </w:rPr>
        <w:t>,</w:t>
      </w:r>
      <w:r w:rsidR="00125406">
        <w:rPr>
          <w:rFonts w:ascii="Times New Roman" w:hAnsi="Times New Roman" w:cs="Times New Roman"/>
          <w:sz w:val="24"/>
          <w:szCs w:val="24"/>
        </w:rPr>
        <w:t xml:space="preserve"> </w:t>
      </w:r>
      <w:r w:rsidR="006E1C41">
        <w:rPr>
          <w:rFonts w:ascii="Times New Roman" w:hAnsi="Times New Roman" w:cs="Times New Roman"/>
          <w:sz w:val="24"/>
          <w:szCs w:val="24"/>
          <w:lang w:val="sr-Cyrl-RS"/>
        </w:rPr>
        <w:t>103/2015</w:t>
      </w:r>
      <w:r w:rsidR="00A33790">
        <w:rPr>
          <w:rFonts w:ascii="Times New Roman" w:hAnsi="Times New Roman" w:cs="Times New Roman"/>
          <w:sz w:val="24"/>
          <w:szCs w:val="24"/>
          <w:lang w:val="sr-Cyrl-RS"/>
        </w:rPr>
        <w:t>,</w:t>
      </w:r>
      <w:r w:rsidR="00125406">
        <w:rPr>
          <w:rFonts w:ascii="Times New Roman" w:hAnsi="Times New Roman" w:cs="Times New Roman"/>
          <w:sz w:val="24"/>
          <w:szCs w:val="24"/>
        </w:rPr>
        <w:t xml:space="preserve"> </w:t>
      </w:r>
      <w:r w:rsidR="002E0A90">
        <w:rPr>
          <w:rFonts w:ascii="Times New Roman" w:hAnsi="Times New Roman" w:cs="Times New Roman"/>
          <w:sz w:val="24"/>
          <w:szCs w:val="24"/>
          <w:lang w:val="sr-Cyrl-RS"/>
        </w:rPr>
        <w:t>99/2016</w:t>
      </w:r>
      <w:r w:rsidR="00343530">
        <w:rPr>
          <w:rFonts w:ascii="Times New Roman" w:hAnsi="Times New Roman" w:cs="Times New Roman"/>
          <w:sz w:val="24"/>
          <w:szCs w:val="24"/>
          <w:lang w:val="sr-Cyrl-RS"/>
        </w:rPr>
        <w:t xml:space="preserve">, </w:t>
      </w:r>
      <w:r w:rsidR="00A33790">
        <w:rPr>
          <w:rFonts w:ascii="Times New Roman" w:hAnsi="Times New Roman" w:cs="Times New Roman"/>
          <w:sz w:val="24"/>
          <w:szCs w:val="24"/>
          <w:lang w:val="sr-Cyrl-RS"/>
        </w:rPr>
        <w:t>113/2017</w:t>
      </w:r>
      <w:r w:rsidR="001F637B">
        <w:rPr>
          <w:rFonts w:ascii="Times New Roman" w:hAnsi="Times New Roman" w:cs="Times New Roman"/>
          <w:sz w:val="24"/>
          <w:szCs w:val="24"/>
          <w:lang w:val="sr-Cyrl-RS"/>
        </w:rPr>
        <w:t xml:space="preserve">, 95/2018, 31/2019, </w:t>
      </w:r>
      <w:r w:rsidR="00343530">
        <w:rPr>
          <w:rFonts w:ascii="Times New Roman" w:hAnsi="Times New Roman" w:cs="Times New Roman"/>
          <w:sz w:val="24"/>
          <w:szCs w:val="24"/>
          <w:lang w:val="sr-Cyrl-RS"/>
        </w:rPr>
        <w:t>72/2019</w:t>
      </w:r>
      <w:r w:rsidR="00AC2E4E">
        <w:rPr>
          <w:rFonts w:ascii="Times New Roman" w:hAnsi="Times New Roman" w:cs="Times New Roman"/>
          <w:sz w:val="24"/>
          <w:szCs w:val="24"/>
          <w:lang w:val="sr-Cyrl-RS"/>
        </w:rPr>
        <w:t xml:space="preserve">, </w:t>
      </w:r>
      <w:r w:rsidR="001F637B">
        <w:rPr>
          <w:rFonts w:ascii="Times New Roman" w:hAnsi="Times New Roman" w:cs="Times New Roman"/>
          <w:sz w:val="24"/>
          <w:szCs w:val="24"/>
          <w:lang w:val="sr-Cyrl-RS"/>
        </w:rPr>
        <w:t>149/2020</w:t>
      </w:r>
      <w:r w:rsidR="00AC2E4E">
        <w:rPr>
          <w:rFonts w:ascii="Times New Roman" w:hAnsi="Times New Roman" w:cs="Times New Roman"/>
          <w:sz w:val="24"/>
          <w:szCs w:val="24"/>
          <w:lang w:val="sr-Cyrl-RS"/>
        </w:rPr>
        <w:t>, 118/2021 и 118/2021 – др. закон</w:t>
      </w:r>
      <w:r w:rsidRPr="008323D5">
        <w:rPr>
          <w:rFonts w:ascii="Times New Roman" w:hAnsi="Times New Roman" w:cs="Times New Roman"/>
          <w:sz w:val="24"/>
          <w:szCs w:val="24"/>
          <w:lang w:val="sr-Cyrl-CS"/>
        </w:rPr>
        <w:t>), јединствено се уређује планирање, припрема, доношење и извршење буџета, извештавање, буџетско рачуноводство, контрола и ревизија буџета, као и фи</w:t>
      </w:r>
      <w:r w:rsidR="003352D1">
        <w:rPr>
          <w:rFonts w:ascii="Times New Roman" w:hAnsi="Times New Roman" w:cs="Times New Roman"/>
          <w:sz w:val="24"/>
          <w:szCs w:val="24"/>
          <w:lang w:val="sr-Cyrl-CS"/>
        </w:rPr>
        <w:t>нансирање надлежности јединица</w:t>
      </w:r>
      <w:r w:rsidRPr="008323D5">
        <w:rPr>
          <w:rFonts w:ascii="Times New Roman" w:hAnsi="Times New Roman" w:cs="Times New Roman"/>
          <w:sz w:val="24"/>
          <w:szCs w:val="24"/>
          <w:lang w:val="sr-Cyrl-CS"/>
        </w:rPr>
        <w:t xml:space="preserve"> локалне самоуправе.</w:t>
      </w:r>
    </w:p>
    <w:p w:rsidR="00AB7D92" w:rsidRDefault="0091457B"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B7D92" w:rsidRPr="008323D5">
        <w:rPr>
          <w:rFonts w:ascii="Times New Roman" w:hAnsi="Times New Roman" w:cs="Times New Roman"/>
          <w:sz w:val="24"/>
          <w:szCs w:val="24"/>
          <w:lang w:val="sr-Cyrl-CS"/>
        </w:rPr>
        <w:t xml:space="preserve">Чланом 31. Закона о буџетском </w:t>
      </w:r>
      <w:r w:rsidR="00FA6853">
        <w:rPr>
          <w:rFonts w:ascii="Times New Roman" w:hAnsi="Times New Roman" w:cs="Times New Roman"/>
          <w:sz w:val="24"/>
          <w:szCs w:val="24"/>
          <w:lang w:val="sr-Cyrl-CS"/>
        </w:rPr>
        <w:t>систему, по буџетском календару</w:t>
      </w:r>
      <w:r w:rsidR="00AB7D92" w:rsidRPr="008323D5">
        <w:rPr>
          <w:rFonts w:ascii="Times New Roman" w:hAnsi="Times New Roman" w:cs="Times New Roman"/>
          <w:sz w:val="24"/>
          <w:szCs w:val="24"/>
          <w:lang w:val="sr-Cyrl-CS"/>
        </w:rPr>
        <w:t>, предвиђено је да министар финансија доставља Упутство за припрему Одлуке о буџету локалне власти, као и фискалну стратегију.</w:t>
      </w:r>
    </w:p>
    <w:p w:rsidR="00AB7D9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 xml:space="preserve">Упутство </w:t>
      </w:r>
      <w:r w:rsidR="00C8527E">
        <w:rPr>
          <w:rFonts w:ascii="Times New Roman" w:hAnsi="Times New Roman" w:cs="Times New Roman"/>
          <w:sz w:val="24"/>
          <w:szCs w:val="24"/>
          <w:lang w:val="sr-Cyrl-CS"/>
        </w:rPr>
        <w:t>за припрему Одлуке</w:t>
      </w:r>
      <w:r w:rsidR="001F637B">
        <w:rPr>
          <w:rFonts w:ascii="Times New Roman" w:hAnsi="Times New Roman" w:cs="Times New Roman"/>
          <w:sz w:val="24"/>
          <w:szCs w:val="24"/>
          <w:lang w:val="sr-Cyrl-CS"/>
        </w:rPr>
        <w:t xml:space="preserve"> о буџету локалне власти за </w:t>
      </w:r>
      <w:r w:rsidR="009A36B1">
        <w:rPr>
          <w:rFonts w:ascii="Times New Roman" w:hAnsi="Times New Roman" w:cs="Times New Roman"/>
          <w:sz w:val="24"/>
          <w:szCs w:val="24"/>
          <w:lang w:val="sr-Cyrl-CS"/>
        </w:rPr>
        <w:t>2022</w:t>
      </w:r>
      <w:r w:rsidR="009358B8">
        <w:rPr>
          <w:rFonts w:ascii="Times New Roman" w:hAnsi="Times New Roman" w:cs="Times New Roman"/>
          <w:sz w:val="24"/>
          <w:szCs w:val="24"/>
          <w:lang w:val="sr-Cyrl-CS"/>
        </w:rPr>
        <w:t>.</w:t>
      </w:r>
      <w:r w:rsidR="00C8527E">
        <w:rPr>
          <w:rFonts w:ascii="Times New Roman" w:hAnsi="Times New Roman" w:cs="Times New Roman"/>
          <w:sz w:val="24"/>
          <w:szCs w:val="24"/>
          <w:lang w:val="sr-Cyrl-CS"/>
        </w:rPr>
        <w:t xml:space="preserve"> го</w:t>
      </w:r>
      <w:r w:rsidR="001F637B">
        <w:rPr>
          <w:rFonts w:ascii="Times New Roman" w:hAnsi="Times New Roman" w:cs="Times New Roman"/>
          <w:sz w:val="24"/>
          <w:szCs w:val="24"/>
          <w:lang w:val="sr-Cyrl-CS"/>
        </w:rPr>
        <w:t xml:space="preserve">дину и пројекције за </w:t>
      </w:r>
      <w:r w:rsidR="009A36B1">
        <w:rPr>
          <w:rFonts w:ascii="Times New Roman" w:hAnsi="Times New Roman" w:cs="Times New Roman"/>
          <w:sz w:val="24"/>
          <w:szCs w:val="24"/>
          <w:lang w:val="sr-Cyrl-CS"/>
        </w:rPr>
        <w:t>2023</w:t>
      </w:r>
      <w:r w:rsidR="00D06916">
        <w:rPr>
          <w:rFonts w:ascii="Times New Roman" w:hAnsi="Times New Roman" w:cs="Times New Roman"/>
          <w:sz w:val="24"/>
          <w:szCs w:val="24"/>
        </w:rPr>
        <w:t>.</w:t>
      </w:r>
      <w:r w:rsidR="002A275F">
        <w:rPr>
          <w:rFonts w:ascii="Times New Roman" w:hAnsi="Times New Roman" w:cs="Times New Roman"/>
          <w:sz w:val="24"/>
          <w:szCs w:val="24"/>
          <w:lang w:val="sr-Cyrl-CS"/>
        </w:rPr>
        <w:t xml:space="preserve"> и </w:t>
      </w:r>
      <w:r w:rsidR="009A36B1">
        <w:rPr>
          <w:rFonts w:ascii="Times New Roman" w:hAnsi="Times New Roman" w:cs="Times New Roman"/>
          <w:sz w:val="24"/>
          <w:szCs w:val="24"/>
          <w:lang w:val="sr-Cyrl-CS"/>
        </w:rPr>
        <w:t>2024</w:t>
      </w:r>
      <w:r w:rsidR="00D06916">
        <w:rPr>
          <w:rFonts w:ascii="Times New Roman" w:hAnsi="Times New Roman" w:cs="Times New Roman"/>
          <w:sz w:val="24"/>
          <w:szCs w:val="24"/>
        </w:rPr>
        <w:t>.</w:t>
      </w:r>
      <w:r w:rsidR="00C8527E">
        <w:rPr>
          <w:rFonts w:ascii="Times New Roman" w:hAnsi="Times New Roman" w:cs="Times New Roman"/>
          <w:sz w:val="24"/>
          <w:szCs w:val="24"/>
          <w:lang w:val="sr-Cyrl-CS"/>
        </w:rPr>
        <w:t xml:space="preserve"> годину </w:t>
      </w:r>
      <w:r w:rsidRPr="008323D5">
        <w:rPr>
          <w:rFonts w:ascii="Times New Roman" w:hAnsi="Times New Roman" w:cs="Times New Roman"/>
          <w:sz w:val="24"/>
          <w:szCs w:val="24"/>
          <w:lang w:val="sr-Cyrl-CS"/>
        </w:rPr>
        <w:t>које је Министарство финансија доставило локалн</w:t>
      </w:r>
      <w:r w:rsidR="003352D1">
        <w:rPr>
          <w:rFonts w:ascii="Times New Roman" w:hAnsi="Times New Roman" w:cs="Times New Roman"/>
          <w:sz w:val="24"/>
          <w:szCs w:val="24"/>
          <w:lang w:val="sr-Cyrl-CS"/>
        </w:rPr>
        <w:t xml:space="preserve">им самоуправама </w:t>
      </w:r>
      <w:r w:rsidRPr="008323D5">
        <w:rPr>
          <w:rFonts w:ascii="Times New Roman" w:hAnsi="Times New Roman" w:cs="Times New Roman"/>
          <w:sz w:val="24"/>
          <w:szCs w:val="24"/>
          <w:lang w:val="sr-Cyrl-CS"/>
        </w:rPr>
        <w:t xml:space="preserve">садржи основне економске претпоставке и смернице за </w:t>
      </w:r>
      <w:r w:rsidR="001F637B">
        <w:rPr>
          <w:rFonts w:ascii="Times New Roman" w:hAnsi="Times New Roman" w:cs="Times New Roman"/>
          <w:sz w:val="24"/>
          <w:szCs w:val="24"/>
          <w:lang w:val="sr-Cyrl-CS"/>
        </w:rPr>
        <w:t xml:space="preserve">припрему Одлуке о буџету за </w:t>
      </w:r>
      <w:r w:rsidR="009A36B1">
        <w:rPr>
          <w:rFonts w:ascii="Times New Roman" w:hAnsi="Times New Roman" w:cs="Times New Roman"/>
          <w:sz w:val="24"/>
          <w:szCs w:val="24"/>
          <w:lang w:val="sr-Cyrl-CS"/>
        </w:rPr>
        <w:t>2022</w:t>
      </w:r>
      <w:r w:rsidRPr="008323D5">
        <w:rPr>
          <w:rFonts w:ascii="Times New Roman" w:hAnsi="Times New Roman" w:cs="Times New Roman"/>
          <w:sz w:val="24"/>
          <w:szCs w:val="24"/>
          <w:lang w:val="sr-Cyrl-CS"/>
        </w:rPr>
        <w:t>.</w:t>
      </w:r>
      <w:r w:rsidR="00D06916">
        <w:rPr>
          <w:rFonts w:ascii="Times New Roman" w:hAnsi="Times New Roman" w:cs="Times New Roman"/>
          <w:sz w:val="24"/>
          <w:szCs w:val="24"/>
        </w:rPr>
        <w:t xml:space="preserve"> </w:t>
      </w:r>
      <w:r w:rsidRPr="008323D5">
        <w:rPr>
          <w:rFonts w:ascii="Times New Roman" w:hAnsi="Times New Roman" w:cs="Times New Roman"/>
          <w:sz w:val="24"/>
          <w:szCs w:val="24"/>
          <w:lang w:val="sr-Cyrl-CS"/>
        </w:rPr>
        <w:t>годину</w:t>
      </w:r>
      <w:r w:rsidR="003352D1" w:rsidRPr="001531F8">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xml:space="preserve"> методологију  израде Одлуке о буџету, као и методологију израде предлога финансијског плана корисника средстава буџета.</w:t>
      </w:r>
    </w:p>
    <w:p w:rsidR="009D6762"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Чланом 40. Закона о буџетском систему предвиђено је да по добијању Упутства за припрему буџета локалне власти, локални орган управе надлежа</w:t>
      </w:r>
      <w:r w:rsidR="001F5CAF">
        <w:rPr>
          <w:rFonts w:ascii="Times New Roman" w:hAnsi="Times New Roman" w:cs="Times New Roman"/>
          <w:sz w:val="24"/>
          <w:szCs w:val="24"/>
          <w:lang w:val="sr-Cyrl-CS"/>
        </w:rPr>
        <w:t>н за финансије доставља директним</w:t>
      </w:r>
      <w:r w:rsidRPr="008323D5">
        <w:rPr>
          <w:rFonts w:ascii="Times New Roman" w:hAnsi="Times New Roman" w:cs="Times New Roman"/>
          <w:sz w:val="24"/>
          <w:szCs w:val="24"/>
          <w:lang w:val="sr-Cyrl-CS"/>
        </w:rPr>
        <w:t xml:space="preserve"> корисницима буџета Упутство за припре</w:t>
      </w:r>
      <w:r w:rsidR="00E50756">
        <w:rPr>
          <w:rFonts w:ascii="Times New Roman" w:hAnsi="Times New Roman" w:cs="Times New Roman"/>
          <w:sz w:val="24"/>
          <w:szCs w:val="24"/>
          <w:lang w:val="sr-Cyrl-CS"/>
        </w:rPr>
        <w:t>му буџета које између осталог</w:t>
      </w:r>
      <w:r w:rsidRPr="008323D5">
        <w:rPr>
          <w:rFonts w:ascii="Times New Roman" w:hAnsi="Times New Roman" w:cs="Times New Roman"/>
          <w:sz w:val="24"/>
          <w:szCs w:val="24"/>
          <w:lang w:val="sr-Cyrl-CS"/>
        </w:rPr>
        <w:t xml:space="preserve"> садржи основне економске претпоставке и смернице за припрему предлога буџета,</w:t>
      </w:r>
      <w:r w:rsidR="00C8527E">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 xml:space="preserve">поступак и динамику припреме предлога буџета и предлога финансијских </w:t>
      </w:r>
      <w:r w:rsidR="009D6762">
        <w:rPr>
          <w:rFonts w:ascii="Times New Roman" w:hAnsi="Times New Roman" w:cs="Times New Roman"/>
          <w:sz w:val="24"/>
          <w:szCs w:val="24"/>
          <w:lang w:val="sr-Cyrl-CS"/>
        </w:rPr>
        <w:t>планова буџетских корисника.</w:t>
      </w:r>
    </w:p>
    <w:p w:rsidR="00D332A2" w:rsidRDefault="00D332A2"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Министарство финансија је у сарадњи са Сталном конференцијом градова и општина донело Упутство за припрему програмског буџета.</w:t>
      </w:r>
    </w:p>
    <w:p w:rsidR="009032C9" w:rsidRPr="006978B0" w:rsidRDefault="00D332A2"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 основу анализа примене програмског буџета у претходним годинама, Министарство финансија је </w:t>
      </w:r>
      <w:r w:rsidR="009032C9">
        <w:rPr>
          <w:rFonts w:ascii="Times New Roman" w:hAnsi="Times New Roman" w:cs="Times New Roman"/>
          <w:sz w:val="24"/>
          <w:szCs w:val="24"/>
          <w:lang w:val="sr-Cyrl-CS"/>
        </w:rPr>
        <w:t>унапредило Упутство у погледу обавезе праћења и извештавања о циљевима и индикаторима.</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Одељење  за финансије припремило је Упутство за припрем</w:t>
      </w:r>
      <w:r w:rsidR="00E638FD">
        <w:rPr>
          <w:rFonts w:ascii="Times New Roman" w:hAnsi="Times New Roman" w:cs="Times New Roman"/>
          <w:sz w:val="24"/>
          <w:szCs w:val="24"/>
          <w:lang w:val="sr-Cyrl-CS"/>
        </w:rPr>
        <w:t xml:space="preserve">у буџета општине Ћуприја за </w:t>
      </w:r>
      <w:r w:rsidR="009A36B1">
        <w:rPr>
          <w:rFonts w:ascii="Times New Roman" w:hAnsi="Times New Roman" w:cs="Times New Roman"/>
          <w:sz w:val="24"/>
          <w:szCs w:val="24"/>
          <w:lang w:val="sr-Cyrl-CS"/>
        </w:rPr>
        <w:t>2022</w:t>
      </w:r>
      <w:r w:rsidRPr="008323D5">
        <w:rPr>
          <w:rFonts w:ascii="Times New Roman" w:hAnsi="Times New Roman" w:cs="Times New Roman"/>
          <w:sz w:val="24"/>
          <w:szCs w:val="24"/>
          <w:lang w:val="sr-Cyrl-CS"/>
        </w:rPr>
        <w:t>.</w:t>
      </w:r>
      <w:r w:rsidR="003352D1" w:rsidRPr="001531F8">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годину, у складу са Упутством Министарства финансија, и доставило га директним буџетским корисницима.</w:t>
      </w:r>
    </w:p>
    <w:p w:rsidR="00184D2A" w:rsidRPr="001531F8"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lastRenderedPageBreak/>
        <w:t xml:space="preserve">Директни буџетски корисници обавезни су, </w:t>
      </w:r>
      <w:r w:rsidR="001F5CAF">
        <w:rPr>
          <w:rFonts w:ascii="Times New Roman" w:hAnsi="Times New Roman" w:cs="Times New Roman"/>
          <w:sz w:val="24"/>
          <w:szCs w:val="24"/>
          <w:lang w:val="sr-Cyrl-CS"/>
        </w:rPr>
        <w:t xml:space="preserve"> да </w:t>
      </w:r>
      <w:r w:rsidRPr="008323D5">
        <w:rPr>
          <w:rFonts w:ascii="Times New Roman" w:hAnsi="Times New Roman" w:cs="Times New Roman"/>
          <w:sz w:val="24"/>
          <w:szCs w:val="24"/>
          <w:lang w:val="sr-Cyrl-CS"/>
        </w:rPr>
        <w:t>у складу са смерни</w:t>
      </w:r>
      <w:r w:rsidR="001F5CAF">
        <w:rPr>
          <w:rFonts w:ascii="Times New Roman" w:hAnsi="Times New Roman" w:cs="Times New Roman"/>
          <w:sz w:val="24"/>
          <w:szCs w:val="24"/>
          <w:lang w:val="sr-Cyrl-CS"/>
        </w:rPr>
        <w:t xml:space="preserve">цама и роковима из Упутства, </w:t>
      </w:r>
      <w:r w:rsidRPr="008323D5">
        <w:rPr>
          <w:rFonts w:ascii="Times New Roman" w:hAnsi="Times New Roman" w:cs="Times New Roman"/>
          <w:sz w:val="24"/>
          <w:szCs w:val="24"/>
          <w:lang w:val="sr-Cyrl-CS"/>
        </w:rPr>
        <w:t xml:space="preserve">траже од индиректних корисника за које су одговорни предлоге </w:t>
      </w:r>
      <w:r w:rsidR="00E638FD">
        <w:rPr>
          <w:rFonts w:ascii="Times New Roman" w:hAnsi="Times New Roman" w:cs="Times New Roman"/>
          <w:sz w:val="24"/>
          <w:szCs w:val="24"/>
          <w:lang w:val="sr-Cyrl-CS"/>
        </w:rPr>
        <w:t xml:space="preserve">финансијских планова за </w:t>
      </w:r>
      <w:r w:rsidR="009A36B1">
        <w:rPr>
          <w:rFonts w:ascii="Times New Roman" w:hAnsi="Times New Roman" w:cs="Times New Roman"/>
          <w:sz w:val="24"/>
          <w:szCs w:val="24"/>
          <w:lang w:val="sr-Cyrl-CS"/>
        </w:rPr>
        <w:t>2022</w:t>
      </w:r>
      <w:r w:rsidRPr="008323D5">
        <w:rPr>
          <w:rFonts w:ascii="Times New Roman" w:hAnsi="Times New Roman" w:cs="Times New Roman"/>
          <w:sz w:val="24"/>
          <w:szCs w:val="24"/>
          <w:lang w:val="sr-Cyrl-CS"/>
        </w:rPr>
        <w:t>.</w:t>
      </w:r>
      <w:r w:rsidR="003352D1" w:rsidRPr="001531F8">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годину и неопходне податке за израду предлога финансијског плана директног буџетског корисника.</w:t>
      </w:r>
    </w:p>
    <w:p w:rsidR="009C45EB" w:rsidRPr="001531F8" w:rsidRDefault="009C45EB" w:rsidP="00DD51F8">
      <w:pPr>
        <w:pStyle w:val="PlainText"/>
        <w:jc w:val="both"/>
        <w:rPr>
          <w:rFonts w:ascii="Times New Roman" w:hAnsi="Times New Roman" w:cs="Times New Roman"/>
          <w:sz w:val="24"/>
          <w:szCs w:val="24"/>
          <w:lang w:val="sr-Cyrl-CS"/>
        </w:rPr>
      </w:pPr>
    </w:p>
    <w:p w:rsidR="00AB7D92" w:rsidRPr="003352D1" w:rsidRDefault="00AB7D92" w:rsidP="00F34166">
      <w:pPr>
        <w:pStyle w:val="PlainText"/>
        <w:ind w:firstLine="720"/>
        <w:jc w:val="center"/>
        <w:rPr>
          <w:rFonts w:ascii="Times New Roman" w:hAnsi="Times New Roman" w:cs="Times New Roman"/>
          <w:b/>
          <w:sz w:val="28"/>
          <w:szCs w:val="28"/>
          <w:u w:val="single"/>
          <w:lang w:val="sr-Cyrl-CS"/>
        </w:rPr>
      </w:pPr>
      <w:r w:rsidRPr="003352D1">
        <w:rPr>
          <w:rFonts w:ascii="Times New Roman" w:hAnsi="Times New Roman" w:cs="Times New Roman"/>
          <w:b/>
          <w:sz w:val="28"/>
          <w:szCs w:val="28"/>
          <w:u w:val="single"/>
          <w:lang w:val="sr-Cyrl-CS"/>
        </w:rPr>
        <w:t>Смернице из Упу</w:t>
      </w:r>
      <w:r w:rsidR="007B5EED">
        <w:rPr>
          <w:rFonts w:ascii="Times New Roman" w:hAnsi="Times New Roman" w:cs="Times New Roman"/>
          <w:b/>
          <w:sz w:val="28"/>
          <w:szCs w:val="28"/>
          <w:u w:val="single"/>
          <w:lang w:val="sr-Cyrl-CS"/>
        </w:rPr>
        <w:t xml:space="preserve">тства за припрему буџета за </w:t>
      </w:r>
      <w:r w:rsidR="009A36B1">
        <w:rPr>
          <w:rFonts w:ascii="Times New Roman" w:hAnsi="Times New Roman" w:cs="Times New Roman"/>
          <w:b/>
          <w:sz w:val="28"/>
          <w:szCs w:val="28"/>
          <w:u w:val="single"/>
          <w:lang w:val="sr-Cyrl-CS"/>
        </w:rPr>
        <w:t>2022</w:t>
      </w:r>
      <w:r w:rsidRPr="003352D1">
        <w:rPr>
          <w:rFonts w:ascii="Times New Roman" w:hAnsi="Times New Roman" w:cs="Times New Roman"/>
          <w:b/>
          <w:sz w:val="28"/>
          <w:szCs w:val="28"/>
          <w:u w:val="single"/>
          <w:lang w:val="sr-Cyrl-CS"/>
        </w:rPr>
        <w:t>.</w:t>
      </w:r>
      <w:r w:rsidR="00093812">
        <w:rPr>
          <w:rFonts w:ascii="Times New Roman" w:hAnsi="Times New Roman" w:cs="Times New Roman"/>
          <w:b/>
          <w:sz w:val="28"/>
          <w:szCs w:val="28"/>
          <w:u w:val="single"/>
          <w:lang w:val="sr-Cyrl-CS"/>
        </w:rPr>
        <w:t xml:space="preserve"> </w:t>
      </w:r>
      <w:r w:rsidRPr="003352D1">
        <w:rPr>
          <w:rFonts w:ascii="Times New Roman" w:hAnsi="Times New Roman" w:cs="Times New Roman"/>
          <w:b/>
          <w:sz w:val="28"/>
          <w:szCs w:val="28"/>
          <w:u w:val="single"/>
          <w:lang w:val="sr-Cyrl-CS"/>
        </w:rPr>
        <w:t>годину</w:t>
      </w:r>
    </w:p>
    <w:p w:rsidR="00AB7D92" w:rsidRPr="003352D1" w:rsidRDefault="00AB7D92" w:rsidP="00DD51F8">
      <w:pPr>
        <w:pStyle w:val="PlainText"/>
        <w:ind w:firstLine="720"/>
        <w:jc w:val="both"/>
        <w:rPr>
          <w:rFonts w:ascii="Times New Roman" w:hAnsi="Times New Roman" w:cs="Times New Roman"/>
          <w:b/>
          <w:sz w:val="28"/>
          <w:szCs w:val="28"/>
          <w:lang w:val="sr-Cyrl-CS"/>
        </w:rPr>
      </w:pPr>
    </w:p>
    <w:p w:rsidR="009A0CB2" w:rsidRDefault="00801093"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CS"/>
        </w:rPr>
        <w:t>Из Упутства које је достављено локалним самоуправама може се закључити да Република</w:t>
      </w:r>
      <w:r w:rsidR="007B5EED">
        <w:rPr>
          <w:rFonts w:ascii="Times New Roman" w:hAnsi="Times New Roman" w:cs="Times New Roman"/>
          <w:sz w:val="24"/>
          <w:szCs w:val="24"/>
          <w:lang w:val="sr-Cyrl-CS"/>
        </w:rPr>
        <w:t xml:space="preserve"> Србија наставља и у </w:t>
      </w:r>
      <w:r w:rsidR="009A36B1">
        <w:rPr>
          <w:rFonts w:ascii="Times New Roman" w:hAnsi="Times New Roman" w:cs="Times New Roman"/>
          <w:sz w:val="24"/>
          <w:szCs w:val="24"/>
          <w:lang w:val="sr-Cyrl-CS"/>
        </w:rPr>
        <w:t>2022</w:t>
      </w:r>
      <w:r w:rsidR="00FA6853" w:rsidRPr="001531F8">
        <w:rPr>
          <w:rFonts w:ascii="Times New Roman" w:hAnsi="Times New Roman" w:cs="Times New Roman"/>
          <w:sz w:val="24"/>
          <w:szCs w:val="24"/>
          <w:lang w:val="sr-Cyrl-CS"/>
        </w:rPr>
        <w:t>.</w:t>
      </w:r>
      <w:r w:rsidR="00A47282">
        <w:rPr>
          <w:rFonts w:ascii="Times New Roman" w:hAnsi="Times New Roman" w:cs="Times New Roman"/>
          <w:sz w:val="24"/>
          <w:szCs w:val="24"/>
          <w:lang w:val="sr-Cyrl-CS"/>
        </w:rPr>
        <w:t xml:space="preserve"> </w:t>
      </w:r>
      <w:r w:rsidR="00FA6853" w:rsidRPr="001531F8">
        <w:rPr>
          <w:rFonts w:ascii="Times New Roman" w:hAnsi="Times New Roman" w:cs="Times New Roman"/>
          <w:sz w:val="24"/>
          <w:szCs w:val="24"/>
          <w:lang w:val="sr-Cyrl-CS"/>
        </w:rPr>
        <w:t>години</w:t>
      </w:r>
      <w:r w:rsidRPr="001531F8">
        <w:rPr>
          <w:rFonts w:ascii="Times New Roman" w:hAnsi="Times New Roman" w:cs="Times New Roman"/>
          <w:sz w:val="24"/>
          <w:szCs w:val="24"/>
          <w:lang w:val="sr-Cyrl-CS"/>
        </w:rPr>
        <w:t xml:space="preserve"> </w:t>
      </w:r>
      <w:r w:rsidR="009A0CB2">
        <w:rPr>
          <w:rFonts w:ascii="Times New Roman" w:hAnsi="Times New Roman" w:cs="Times New Roman"/>
          <w:sz w:val="24"/>
          <w:szCs w:val="24"/>
          <w:lang w:val="sr-Cyrl-RS"/>
        </w:rPr>
        <w:t>на инте</w:t>
      </w:r>
      <w:r w:rsidR="00A47282">
        <w:rPr>
          <w:rFonts w:ascii="Times New Roman" w:hAnsi="Times New Roman" w:cs="Times New Roman"/>
          <w:sz w:val="24"/>
          <w:szCs w:val="24"/>
          <w:lang w:val="sr-Cyrl-RS"/>
        </w:rPr>
        <w:t>нзивирању реформски</w:t>
      </w:r>
      <w:r w:rsidR="009A0CB2">
        <w:rPr>
          <w:rFonts w:ascii="Times New Roman" w:hAnsi="Times New Roman" w:cs="Times New Roman"/>
          <w:sz w:val="24"/>
          <w:szCs w:val="24"/>
          <w:lang w:val="sr-Cyrl-RS"/>
        </w:rPr>
        <w:t>х процеса како би се обезбедио контину</w:t>
      </w:r>
      <w:r w:rsidR="00C60B14">
        <w:rPr>
          <w:rFonts w:ascii="Times New Roman" w:hAnsi="Times New Roman" w:cs="Times New Roman"/>
          <w:sz w:val="24"/>
          <w:szCs w:val="24"/>
          <w:lang w:val="sr-Cyrl-RS"/>
        </w:rPr>
        <w:t>и</w:t>
      </w:r>
      <w:r w:rsidR="009A0CB2">
        <w:rPr>
          <w:rFonts w:ascii="Times New Roman" w:hAnsi="Times New Roman" w:cs="Times New Roman"/>
          <w:sz w:val="24"/>
          <w:szCs w:val="24"/>
          <w:lang w:val="sr-Cyrl-RS"/>
        </w:rPr>
        <w:t>тет побо</w:t>
      </w:r>
      <w:r w:rsidR="00DB4D87">
        <w:rPr>
          <w:rFonts w:ascii="Times New Roman" w:hAnsi="Times New Roman" w:cs="Times New Roman"/>
          <w:sz w:val="24"/>
          <w:szCs w:val="24"/>
          <w:lang w:val="sr-Cyrl-RS"/>
        </w:rPr>
        <w:t>љшања привредног амбијента и даљ</w:t>
      </w:r>
      <w:r w:rsidR="009A0CB2">
        <w:rPr>
          <w:rFonts w:ascii="Times New Roman" w:hAnsi="Times New Roman" w:cs="Times New Roman"/>
          <w:sz w:val="24"/>
          <w:szCs w:val="24"/>
          <w:lang w:val="sr-Cyrl-RS"/>
        </w:rPr>
        <w:t xml:space="preserve">ег </w:t>
      </w:r>
      <w:r w:rsidR="00DB4D87">
        <w:rPr>
          <w:rFonts w:ascii="Times New Roman" w:hAnsi="Times New Roman" w:cs="Times New Roman"/>
          <w:sz w:val="24"/>
          <w:szCs w:val="24"/>
          <w:lang w:val="sr-Cyrl-RS"/>
        </w:rPr>
        <w:t>подизања кредитног рејтинга земљ</w:t>
      </w:r>
      <w:r w:rsidR="009A0CB2">
        <w:rPr>
          <w:rFonts w:ascii="Times New Roman" w:hAnsi="Times New Roman" w:cs="Times New Roman"/>
          <w:sz w:val="24"/>
          <w:szCs w:val="24"/>
          <w:lang w:val="sr-Cyrl-RS"/>
        </w:rPr>
        <w:t xml:space="preserve">е.  </w:t>
      </w:r>
    </w:p>
    <w:p w:rsidR="009A0CB2" w:rsidRDefault="009A0CB2"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Орјентација фискалне политике у средњем року јесте одржање ниског дефицита, даље смањење јавног дуга али и коришћење фискалног простора у циљу подршке привредном расту.</w:t>
      </w:r>
    </w:p>
    <w:p w:rsidR="009A0CB2" w:rsidRDefault="008E2B2B" w:rsidP="00B17102">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Оваква ор</w:t>
      </w:r>
      <w:r w:rsidR="009A0CB2">
        <w:rPr>
          <w:rFonts w:ascii="Times New Roman" w:hAnsi="Times New Roman" w:cs="Times New Roman"/>
          <w:sz w:val="24"/>
          <w:szCs w:val="24"/>
          <w:lang w:val="sr-Cyrl-RS"/>
        </w:rPr>
        <w:t>јентација потпора је успостављеном моделу раста заснованом на инвестицијама и извозу, као једином здравом и одрживом моделу у средњем и дугом року.</w:t>
      </w:r>
      <w:r w:rsidR="00196051">
        <w:rPr>
          <w:rFonts w:ascii="Times New Roman" w:hAnsi="Times New Roman" w:cs="Times New Roman"/>
          <w:sz w:val="24"/>
          <w:szCs w:val="24"/>
        </w:rPr>
        <w:t xml:space="preserve"> </w:t>
      </w:r>
      <w:r w:rsidR="009A0CB2">
        <w:rPr>
          <w:rFonts w:ascii="Times New Roman" w:hAnsi="Times New Roman" w:cs="Times New Roman"/>
          <w:sz w:val="24"/>
          <w:szCs w:val="24"/>
          <w:lang w:val="sr-Cyrl-RS"/>
        </w:rPr>
        <w:t>Очекује се да ће инвестиције, уз личну потрошњу, задржати улогу носиоца раста посматрано са расходне стране, односно да ће главни извор раста са производне стране бити услужни сектор уз значајан допринос грађевинарства и пољопривреде.</w:t>
      </w:r>
      <w:r w:rsidR="00196051">
        <w:rPr>
          <w:rFonts w:ascii="Times New Roman" w:hAnsi="Times New Roman" w:cs="Times New Roman"/>
          <w:sz w:val="24"/>
          <w:szCs w:val="24"/>
        </w:rPr>
        <w:t xml:space="preserve"> </w:t>
      </w:r>
      <w:r w:rsidR="009A0CB2">
        <w:rPr>
          <w:rFonts w:ascii="Times New Roman" w:hAnsi="Times New Roman" w:cs="Times New Roman"/>
          <w:sz w:val="24"/>
          <w:szCs w:val="24"/>
          <w:lang w:val="sr-Cyrl-RS"/>
        </w:rPr>
        <w:t>Растерећењем привреде, пре свега кроз смањење пореског оптерећења рада, постиче се раст и отварање нових радних места.</w:t>
      </w:r>
      <w:r w:rsidR="00196051">
        <w:rPr>
          <w:rFonts w:ascii="Times New Roman" w:hAnsi="Times New Roman" w:cs="Times New Roman"/>
          <w:sz w:val="24"/>
          <w:szCs w:val="24"/>
        </w:rPr>
        <w:t xml:space="preserve"> </w:t>
      </w:r>
      <w:r w:rsidR="000B6AE4">
        <w:rPr>
          <w:rFonts w:ascii="Times New Roman" w:hAnsi="Times New Roman" w:cs="Times New Roman"/>
          <w:sz w:val="24"/>
          <w:szCs w:val="24"/>
          <w:lang w:val="sr-Cyrl-RS"/>
        </w:rPr>
        <w:t>Побољшања</w:t>
      </w:r>
      <w:r w:rsidR="009A0CB2">
        <w:rPr>
          <w:rFonts w:ascii="Times New Roman" w:hAnsi="Times New Roman" w:cs="Times New Roman"/>
          <w:sz w:val="24"/>
          <w:szCs w:val="24"/>
          <w:lang w:val="sr-Cyrl-RS"/>
        </w:rPr>
        <w:t xml:space="preserve"> на тржишту рада се настављају како у погледу раста броја запослених тако и у погледу раста зарада.</w:t>
      </w:r>
      <w:r w:rsidR="00196051">
        <w:rPr>
          <w:rFonts w:ascii="Times New Roman" w:hAnsi="Times New Roman" w:cs="Times New Roman"/>
          <w:sz w:val="24"/>
          <w:szCs w:val="24"/>
        </w:rPr>
        <w:t xml:space="preserve"> </w:t>
      </w:r>
      <w:r w:rsidR="000F1556">
        <w:rPr>
          <w:rFonts w:ascii="Times New Roman" w:hAnsi="Times New Roman" w:cs="Times New Roman"/>
          <w:sz w:val="24"/>
          <w:szCs w:val="24"/>
          <w:lang w:val="sr-Cyrl-RS"/>
        </w:rPr>
        <w:t>С</w:t>
      </w:r>
      <w:r w:rsidR="00C60B14">
        <w:rPr>
          <w:rFonts w:ascii="Times New Roman" w:hAnsi="Times New Roman" w:cs="Times New Roman"/>
          <w:sz w:val="24"/>
          <w:szCs w:val="24"/>
          <w:lang w:val="sr-Cyrl-RS"/>
        </w:rPr>
        <w:t xml:space="preserve"> </w:t>
      </w:r>
      <w:r w:rsidR="000F1556">
        <w:rPr>
          <w:rFonts w:ascii="Times New Roman" w:hAnsi="Times New Roman" w:cs="Times New Roman"/>
          <w:sz w:val="24"/>
          <w:szCs w:val="24"/>
          <w:lang w:val="sr-Cyrl-RS"/>
        </w:rPr>
        <w:t>друге стране, фискални простор омогућио је већу алокацију средстава за јавну инфраструктуру.</w:t>
      </w:r>
    </w:p>
    <w:p w:rsidR="00D17494" w:rsidRDefault="00D17494" w:rsidP="00B17102">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2022. години, економска и фискална политика зависиће од развоја пандемије и успеха на пољу борбе против ње. Захваљујући мерама фискалне консолидације у претходном периоду створен је фискални простор који је омогућио пакете мера у склопу борбе против ефеката кризе изазване пандемијом током 2020. и 2021. године. У 2022. години се не очекује истоветан утицај пандемије који би захтевао сличан пакет мера, али ће бити обезбеђене одређене резерве у случају новог погоршања економских кретања. </w:t>
      </w:r>
    </w:p>
    <w:p w:rsidR="000B68C6" w:rsidRDefault="000B68C6" w:rsidP="000B68C6">
      <w:pPr>
        <w:pStyle w:val="PlainText"/>
        <w:ind w:firstLine="720"/>
        <w:jc w:val="both"/>
        <w:rPr>
          <w:rFonts w:ascii="Times New Roman" w:hAnsi="Times New Roman" w:cs="Times New Roman"/>
          <w:sz w:val="24"/>
          <w:szCs w:val="24"/>
          <w:lang w:val="sr-Cyrl-RS"/>
        </w:rPr>
      </w:pPr>
      <w:r w:rsidRPr="000B68C6">
        <w:rPr>
          <w:rFonts w:ascii="Times New Roman" w:hAnsi="Times New Roman" w:cs="Times New Roman"/>
          <w:sz w:val="24"/>
          <w:szCs w:val="24"/>
          <w:lang w:val="sr-Cyrl-RS"/>
        </w:rPr>
        <w:t>Приликом планирања прихода локална власт је у обавези да исте реално планира, тј. потребно је поћи од остварења прихода за тр</w:t>
      </w:r>
      <w:r w:rsidR="00D17494">
        <w:rPr>
          <w:rFonts w:ascii="Times New Roman" w:hAnsi="Times New Roman" w:cs="Times New Roman"/>
          <w:sz w:val="24"/>
          <w:szCs w:val="24"/>
          <w:lang w:val="sr-Cyrl-RS"/>
        </w:rPr>
        <w:t>и квартала у 2021</w:t>
      </w:r>
      <w:r w:rsidRPr="000B68C6">
        <w:rPr>
          <w:rFonts w:ascii="Times New Roman" w:hAnsi="Times New Roman" w:cs="Times New Roman"/>
          <w:sz w:val="24"/>
          <w:szCs w:val="24"/>
          <w:lang w:val="sr-Cyrl-RS"/>
        </w:rPr>
        <w:t xml:space="preserve">. години и њихове процене за задњи квартал те године, што представља основ за њихово увећање, при чему укупан раст прихода не сме да буде већи од номиналног раста БДП (пројектован номинални раст у </w:t>
      </w:r>
      <w:r w:rsidR="009A36B1">
        <w:rPr>
          <w:rFonts w:ascii="Times New Roman" w:hAnsi="Times New Roman" w:cs="Times New Roman"/>
          <w:sz w:val="24"/>
          <w:szCs w:val="24"/>
          <w:lang w:val="sr-Cyrl-RS"/>
        </w:rPr>
        <w:t>2022</w:t>
      </w:r>
      <w:r w:rsidRPr="000B68C6">
        <w:rPr>
          <w:rFonts w:ascii="Times New Roman" w:hAnsi="Times New Roman" w:cs="Times New Roman"/>
          <w:sz w:val="24"/>
          <w:szCs w:val="24"/>
          <w:lang w:val="sr-Cyrl-RS"/>
        </w:rPr>
        <w:t xml:space="preserve">. години од </w:t>
      </w:r>
      <w:r w:rsidR="00D17494">
        <w:rPr>
          <w:rFonts w:ascii="Times New Roman" w:hAnsi="Times New Roman" w:cs="Times New Roman"/>
          <w:sz w:val="24"/>
          <w:szCs w:val="24"/>
          <w:lang w:val="sr-Cyrl-RS"/>
        </w:rPr>
        <w:t>6</w:t>
      </w:r>
      <w:r>
        <w:rPr>
          <w:rFonts w:ascii="Times New Roman" w:hAnsi="Times New Roman" w:cs="Times New Roman"/>
          <w:sz w:val="24"/>
          <w:szCs w:val="24"/>
          <w:lang w:val="sr-Cyrl-RS"/>
        </w:rPr>
        <w:t>,8%).</w:t>
      </w:r>
    </w:p>
    <w:p w:rsidR="007E758D" w:rsidRDefault="006A1046"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Имајући у виду фискална правила и основне макроекономске пројекције Упутством су предвиђене смернице за планирање појединих </w:t>
      </w:r>
      <w:r w:rsidR="007E758D">
        <w:rPr>
          <w:rFonts w:ascii="Times New Roman" w:hAnsi="Times New Roman" w:cs="Times New Roman"/>
          <w:sz w:val="24"/>
          <w:szCs w:val="24"/>
          <w:lang w:val="sr-Cyrl-CS"/>
        </w:rPr>
        <w:t>категорија прихода и расхода.</w:t>
      </w:r>
    </w:p>
    <w:p w:rsidR="00337BFC" w:rsidRDefault="00337BFC" w:rsidP="00DD51F8">
      <w:pPr>
        <w:pStyle w:val="PlainText"/>
        <w:ind w:firstLine="720"/>
        <w:jc w:val="both"/>
        <w:rPr>
          <w:rFonts w:ascii="Times New Roman" w:hAnsi="Times New Roman" w:cs="Times New Roman"/>
          <w:sz w:val="24"/>
          <w:szCs w:val="24"/>
          <w:lang w:val="sr-Cyrl-CS"/>
        </w:rPr>
      </w:pPr>
      <w:r w:rsidRPr="00337BFC">
        <w:rPr>
          <w:rFonts w:ascii="Times New Roman" w:hAnsi="Times New Roman" w:cs="Times New Roman"/>
          <w:sz w:val="24"/>
          <w:szCs w:val="24"/>
          <w:lang w:val="sr-Cyrl-CS"/>
        </w:rPr>
        <w:t>Услед настале ситуације везане за пандемију заразне болести COVID-19, Министарство финансија даје препоруку јединицама локалне самоуправе да приликом припремања одлука о буџету имају у виду финансирање свих мера из своје надлежности које су неопходне за спречавање појаве ширења и сузбијања ове заразне болести, као и да приликом планирања расхода изврше распоред средстава у односу на обавезе чије измирење је приоритетно.</w:t>
      </w:r>
    </w:p>
    <w:p w:rsidR="000F1556" w:rsidRDefault="000F1556"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Полазећи од одредбе Закона о буџетском систему, којима је дефинисано да одлука о буџету јединице локалне самоуправе треба да буде креирана уз поштовање све четири класификације које сачињавају стандарни класификациони оквир за буџетски систем, </w:t>
      </w:r>
      <w:r>
        <w:rPr>
          <w:rFonts w:ascii="Times New Roman" w:hAnsi="Times New Roman" w:cs="Times New Roman"/>
          <w:sz w:val="24"/>
          <w:szCs w:val="24"/>
          <w:lang w:val="sr-Cyrl-CS"/>
        </w:rPr>
        <w:lastRenderedPageBreak/>
        <w:t xml:space="preserve">према изворима финансирања, посебно указујемо на неопходност поштовања </w:t>
      </w:r>
      <w:r w:rsidR="007C48EC">
        <w:rPr>
          <w:rFonts w:ascii="Times New Roman" w:hAnsi="Times New Roman" w:cs="Times New Roman"/>
          <w:sz w:val="24"/>
          <w:szCs w:val="24"/>
          <w:lang w:val="sr-Cyrl-CS"/>
        </w:rPr>
        <w:t>одредби</w:t>
      </w:r>
      <w:r w:rsidR="00C60B14">
        <w:rPr>
          <w:rFonts w:ascii="Times New Roman" w:hAnsi="Times New Roman" w:cs="Times New Roman"/>
          <w:sz w:val="24"/>
          <w:szCs w:val="24"/>
          <w:lang w:val="sr-Cyrl-CS"/>
        </w:rPr>
        <w:t xml:space="preserve"> члана 2. тач</w:t>
      </w:r>
      <w:r w:rsidR="00C91B37">
        <w:rPr>
          <w:rFonts w:ascii="Times New Roman" w:hAnsi="Times New Roman" w:cs="Times New Roman"/>
          <w:sz w:val="24"/>
          <w:szCs w:val="24"/>
          <w:lang w:val="sr-Cyrl-CS"/>
        </w:rPr>
        <w:t>ка 7</w:t>
      </w:r>
      <w:r w:rsidR="007C48EC" w:rsidRPr="007C48EC">
        <w:rPr>
          <w:rFonts w:ascii="Times New Roman" w:hAnsi="Times New Roman" w:cs="Times New Roman"/>
          <w:sz w:val="24"/>
          <w:szCs w:val="24"/>
          <w:lang w:val="sr-Cyrl-CS"/>
        </w:rPr>
        <w:t>.</w:t>
      </w:r>
      <w:r w:rsidR="00C91B37">
        <w:rPr>
          <w:rFonts w:ascii="Times New Roman" w:hAnsi="Times New Roman" w:cs="Times New Roman"/>
          <w:sz w:val="24"/>
          <w:szCs w:val="24"/>
          <w:lang w:val="sr-Cyrl-CS"/>
        </w:rPr>
        <w:t xml:space="preserve"> и 8</w:t>
      </w:r>
      <w:r w:rsidR="007C48EC" w:rsidRPr="007C48EC">
        <w:rPr>
          <w:rFonts w:ascii="Times New Roman" w:hAnsi="Times New Roman" w:cs="Times New Roman"/>
          <w:sz w:val="24"/>
          <w:szCs w:val="24"/>
          <w:lang w:val="sr-Cyrl-CS"/>
        </w:rPr>
        <w:t>.</w:t>
      </w:r>
      <w:r w:rsidR="00C91B37">
        <w:rPr>
          <w:rFonts w:ascii="Times New Roman" w:hAnsi="Times New Roman" w:cs="Times New Roman"/>
          <w:sz w:val="24"/>
          <w:szCs w:val="24"/>
          <w:lang w:val="sr-Cyrl-CS"/>
        </w:rPr>
        <w:t xml:space="preserve"> Закона о буџетском систему којима су дефинисани директни и индиректни корисници буџетских средстава.</w:t>
      </w:r>
    </w:p>
    <w:p w:rsidR="00C91B37" w:rsidRDefault="00C91B3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Оснивање корисника средстава мора да има утемељене у закону или другом пропису, у супротном сматраће се да није доследно спроведена одредба члана 2. тачка 7</w:t>
      </w:r>
      <w:r w:rsidR="007C48E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 8</w:t>
      </w:r>
      <w:r w:rsidR="007C48E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Закона о буџетском систему, којима је дефинисан појам директних и индиретних корисника буџетских средстава.</w:t>
      </w:r>
    </w:p>
    <w:p w:rsidR="00C91B37" w:rsidRDefault="00C91B3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контексту исказивања установа као индиретних корисника буџетских средстава у одлуци о буџету, </w:t>
      </w:r>
      <w:r w:rsidR="00453512">
        <w:rPr>
          <w:rFonts w:ascii="Times New Roman" w:hAnsi="Times New Roman" w:cs="Times New Roman"/>
          <w:b/>
          <w:sz w:val="24"/>
          <w:szCs w:val="24"/>
          <w:lang w:val="sr-Cyrl-CS"/>
        </w:rPr>
        <w:t xml:space="preserve">не могу </w:t>
      </w:r>
      <w:r w:rsidR="00453512">
        <w:rPr>
          <w:rFonts w:ascii="Times New Roman" w:hAnsi="Times New Roman" w:cs="Times New Roman"/>
          <w:b/>
          <w:sz w:val="24"/>
          <w:szCs w:val="24"/>
          <w:lang w:val="sr-Cyrl-RS"/>
        </w:rPr>
        <w:t>с</w:t>
      </w:r>
      <w:r>
        <w:rPr>
          <w:rFonts w:ascii="Times New Roman" w:hAnsi="Times New Roman" w:cs="Times New Roman"/>
          <w:b/>
          <w:sz w:val="24"/>
          <w:szCs w:val="24"/>
          <w:lang w:val="sr-Cyrl-CS"/>
        </w:rPr>
        <w:t xml:space="preserve">е спајати установе </w:t>
      </w:r>
      <w:r w:rsidR="00CD513B">
        <w:rPr>
          <w:rFonts w:ascii="Times New Roman" w:hAnsi="Times New Roman" w:cs="Times New Roman"/>
          <w:sz w:val="24"/>
          <w:szCs w:val="24"/>
          <w:lang w:val="sr-Cyrl-CS"/>
        </w:rPr>
        <w:t>које обављају различите делатности имајући у виду да су делатности које обављају ове установе уређене различитим прописима, као и да се коефицијенти и други елементи за обрачун и исплату плата запослених у установама утврђују у зависности од врсте делатности установе.</w:t>
      </w:r>
    </w:p>
    <w:p w:rsidR="00CD513B" w:rsidRPr="00C91B37" w:rsidRDefault="00CD513B"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Такође у складу са чланом 2. тачка 31</w:t>
      </w:r>
      <w:r w:rsidR="001946A6">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Закона о буџетском систему апропријације за </w:t>
      </w:r>
      <w:r w:rsidR="000B6AE4">
        <w:rPr>
          <w:rFonts w:ascii="Times New Roman" w:hAnsi="Times New Roman" w:cs="Times New Roman"/>
          <w:sz w:val="24"/>
          <w:szCs w:val="24"/>
          <w:lang w:val="sr-Cyrl-CS"/>
        </w:rPr>
        <w:t>индиректне кориснике буџетских с</w:t>
      </w:r>
      <w:r>
        <w:rPr>
          <w:rFonts w:ascii="Times New Roman" w:hAnsi="Times New Roman" w:cs="Times New Roman"/>
          <w:sz w:val="24"/>
          <w:szCs w:val="24"/>
          <w:lang w:val="sr-Cyrl-CS"/>
        </w:rPr>
        <w:t>редстава исказују се збирно по врстама индиретних корисника и наменама у оквиру раздела директног корисника који је, у буџетском смислу, одговоран за те индирект</w:t>
      </w:r>
      <w:r w:rsidR="001728EB">
        <w:rPr>
          <w:rFonts w:ascii="Times New Roman" w:hAnsi="Times New Roman" w:cs="Times New Roman"/>
          <w:sz w:val="24"/>
          <w:szCs w:val="24"/>
          <w:lang w:val="sr-Cyrl-CS"/>
        </w:rPr>
        <w:t>н</w:t>
      </w:r>
      <w:r>
        <w:rPr>
          <w:rFonts w:ascii="Times New Roman" w:hAnsi="Times New Roman" w:cs="Times New Roman"/>
          <w:sz w:val="24"/>
          <w:szCs w:val="24"/>
          <w:lang w:val="sr-Cyrl-CS"/>
        </w:rPr>
        <w:t>е кориснике буџетских средстава.</w:t>
      </w:r>
    </w:p>
    <w:p w:rsidR="007E758D" w:rsidRDefault="007E758D"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Законом о буџетском систему дефинисани су јавни приходи и примања који припадају буџету јединице локалне самоуправе за финансирање њених надлежности.</w:t>
      </w:r>
    </w:p>
    <w:p w:rsidR="007E758D" w:rsidRDefault="007E758D"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Такође, Законом о буџетском систему, је уређено да одредбе закона којима се уређује коришћење и расподела сопствених прихода које остваре установе основане од стране локалне власти престају да важе када се за то створе технички услови. Надлежни орган локалне власти треба да испита основаност и оправданост постојања рачуна сопствених прихода индиректних </w:t>
      </w:r>
      <w:r w:rsidR="00C60B14">
        <w:rPr>
          <w:rFonts w:ascii="Times New Roman" w:hAnsi="Times New Roman" w:cs="Times New Roman"/>
          <w:sz w:val="24"/>
          <w:szCs w:val="24"/>
          <w:lang w:val="sr-Cyrl-CS"/>
        </w:rPr>
        <w:t>корисника буџетских средстава (</w:t>
      </w:r>
      <w:r w:rsidR="0084568B">
        <w:rPr>
          <w:rFonts w:ascii="Times New Roman" w:hAnsi="Times New Roman" w:cs="Times New Roman"/>
          <w:sz w:val="24"/>
          <w:szCs w:val="24"/>
          <w:lang w:val="sr-Cyrl-CS"/>
        </w:rPr>
        <w:t>установе у области културе, тури</w:t>
      </w:r>
      <w:r>
        <w:rPr>
          <w:rFonts w:ascii="Times New Roman" w:hAnsi="Times New Roman" w:cs="Times New Roman"/>
          <w:sz w:val="24"/>
          <w:szCs w:val="24"/>
          <w:lang w:val="sr-Cyrl-CS"/>
        </w:rPr>
        <w:t>зма и спорта) у случају када коришћење и расподела тих приход</w:t>
      </w:r>
      <w:r w:rsidR="00B72D77">
        <w:rPr>
          <w:rFonts w:ascii="Times New Roman" w:hAnsi="Times New Roman" w:cs="Times New Roman"/>
          <w:sz w:val="24"/>
          <w:szCs w:val="24"/>
          <w:lang w:val="sr-Cyrl-CS"/>
        </w:rPr>
        <w:t>а није уређена посебним законом. Стратешко опредељење општине Ћуприја прати ове тенденције, тако да су све установе које су остваривале сопствене приходе (извори 04) за</w:t>
      </w:r>
      <w:r w:rsidR="000B68C6">
        <w:rPr>
          <w:rFonts w:ascii="Times New Roman" w:hAnsi="Times New Roman" w:cs="Times New Roman"/>
          <w:sz w:val="24"/>
          <w:szCs w:val="24"/>
          <w:lang w:val="sr-Cyrl-CS"/>
        </w:rPr>
        <w:t>вршиле</w:t>
      </w:r>
      <w:r w:rsidR="00B72D77">
        <w:rPr>
          <w:rFonts w:ascii="Times New Roman" w:hAnsi="Times New Roman" w:cs="Times New Roman"/>
          <w:sz w:val="24"/>
          <w:szCs w:val="24"/>
          <w:lang w:val="sr-Cyrl-CS"/>
        </w:rPr>
        <w:t xml:space="preserve"> поступак гашења рачуна сопствених прихода.</w:t>
      </w:r>
    </w:p>
    <w:p w:rsidR="00650514" w:rsidRDefault="007E758D"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Јавне приходе </w:t>
      </w:r>
      <w:r w:rsidR="00650514">
        <w:rPr>
          <w:rFonts w:ascii="Times New Roman" w:hAnsi="Times New Roman" w:cs="Times New Roman"/>
          <w:sz w:val="24"/>
          <w:szCs w:val="24"/>
          <w:lang w:val="sr-Cyrl-CS"/>
        </w:rPr>
        <w:t>остварене по основу пружања услуга боравка деце у предшколским установама треба планирати на извору 01</w:t>
      </w:r>
      <w:r w:rsidR="002772A7">
        <w:rPr>
          <w:rFonts w:ascii="Times New Roman" w:hAnsi="Times New Roman" w:cs="Times New Roman"/>
          <w:sz w:val="24"/>
          <w:szCs w:val="24"/>
        </w:rPr>
        <w:t xml:space="preserve"> </w:t>
      </w:r>
      <w:r w:rsidR="00650514">
        <w:rPr>
          <w:rFonts w:ascii="Times New Roman" w:hAnsi="Times New Roman" w:cs="Times New Roman"/>
          <w:sz w:val="24"/>
          <w:szCs w:val="24"/>
          <w:lang w:val="sr-Cyrl-CS"/>
        </w:rPr>
        <w:t>-</w:t>
      </w:r>
      <w:r w:rsidR="002772A7">
        <w:rPr>
          <w:rFonts w:ascii="Times New Roman" w:hAnsi="Times New Roman" w:cs="Times New Roman"/>
          <w:sz w:val="24"/>
          <w:szCs w:val="24"/>
        </w:rPr>
        <w:t xml:space="preserve"> </w:t>
      </w:r>
      <w:r w:rsidR="00650514">
        <w:rPr>
          <w:rFonts w:ascii="Times New Roman" w:hAnsi="Times New Roman" w:cs="Times New Roman"/>
          <w:sz w:val="24"/>
          <w:szCs w:val="24"/>
          <w:lang w:val="sr-Cyrl-CS"/>
        </w:rPr>
        <w:t>Приходи из буџета.</w:t>
      </w:r>
    </w:p>
    <w:p w:rsidR="00DB067F" w:rsidRDefault="00DB067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Законом  о изменама и допунама Закона о буџетском систему („Службени гласник РС“, број 103/15) измењена је дефиниција наменских прихода, тако да су према усвојеном решењу наменски јавни приходи и примања дефинисани као јавни приходи, односно примања чије је коришћење и намена утврђена уговором о донацијама, кредиту, односно зајму, као и средства самодоприноса чија се намена утврђује одлуком јединице локалне самоуправе.</w:t>
      </w:r>
    </w:p>
    <w:p w:rsidR="00DB067F" w:rsidRDefault="00DB067F" w:rsidP="00DD51F8">
      <w:pPr>
        <w:pStyle w:val="PlainText"/>
        <w:ind w:firstLine="72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поступку примене и доношења буџета, треба планирати расходе за реализацију мера и активности утврђених посебним законима, у оквиру одређених програма, програмских активности, односно пројеката, с тим што се </w:t>
      </w:r>
      <w:r>
        <w:rPr>
          <w:rFonts w:ascii="Times New Roman" w:hAnsi="Times New Roman" w:cs="Times New Roman"/>
          <w:b/>
          <w:sz w:val="24"/>
          <w:szCs w:val="24"/>
          <w:lang w:val="sr-Cyrl-CS"/>
        </w:rPr>
        <w:t>исти могу извршавати само до</w:t>
      </w:r>
      <w:r w:rsidR="00B72D77">
        <w:rPr>
          <w:rFonts w:ascii="Times New Roman" w:hAnsi="Times New Roman" w:cs="Times New Roman"/>
          <w:b/>
          <w:sz w:val="24"/>
          <w:szCs w:val="24"/>
          <w:lang w:val="sr-Cyrl-CS"/>
        </w:rPr>
        <w:t xml:space="preserve"> висине апропријације утврђене О</w:t>
      </w:r>
      <w:r>
        <w:rPr>
          <w:rFonts w:ascii="Times New Roman" w:hAnsi="Times New Roman" w:cs="Times New Roman"/>
          <w:b/>
          <w:sz w:val="24"/>
          <w:szCs w:val="24"/>
          <w:lang w:val="sr-Cyrl-CS"/>
        </w:rPr>
        <w:t>длуком о буџету, без обзира на то да ли су ови приходи остварени у већем или мањем обиму од планираног.</w:t>
      </w:r>
    </w:p>
    <w:p w:rsidR="00DB067F" w:rsidRPr="00DB067F" w:rsidRDefault="00DB067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се у току године остваре наведени приходи у обиму већем од планираног актом у буџету, </w:t>
      </w:r>
      <w:r>
        <w:rPr>
          <w:rFonts w:ascii="Times New Roman" w:hAnsi="Times New Roman" w:cs="Times New Roman"/>
          <w:b/>
          <w:sz w:val="24"/>
          <w:szCs w:val="24"/>
          <w:lang w:val="sr-Cyrl-CS"/>
        </w:rPr>
        <w:t xml:space="preserve">исти се могу користити и за извршавање других врста расхода, </w:t>
      </w:r>
      <w:r w:rsidR="006459E8">
        <w:rPr>
          <w:rFonts w:ascii="Times New Roman" w:hAnsi="Times New Roman" w:cs="Times New Roman"/>
          <w:sz w:val="24"/>
          <w:szCs w:val="24"/>
          <w:lang w:val="sr-Cyrl-CS"/>
        </w:rPr>
        <w:t xml:space="preserve">с обзиром на то да представљају опште приходе буџета којима се финансира јавна </w:t>
      </w:r>
      <w:r w:rsidR="007E29B0">
        <w:rPr>
          <w:rFonts w:ascii="Times New Roman" w:hAnsi="Times New Roman" w:cs="Times New Roman"/>
          <w:sz w:val="24"/>
          <w:szCs w:val="24"/>
          <w:lang w:val="sr-Cyrl-CS"/>
        </w:rPr>
        <w:t>потрошња и који немају претходно утврђену намену.</w:t>
      </w:r>
    </w:p>
    <w:p w:rsidR="00650514" w:rsidRDefault="00650514"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оквиру спровођења реформе јавних финансија започет је процес унапређења програмског модела буџета кроз увођење принципа родно одговорног буџетирања у </w:t>
      </w:r>
      <w:r>
        <w:rPr>
          <w:rFonts w:ascii="Times New Roman" w:hAnsi="Times New Roman" w:cs="Times New Roman"/>
          <w:sz w:val="24"/>
          <w:szCs w:val="24"/>
          <w:lang w:val="sr-Cyrl-CS"/>
        </w:rPr>
        <w:lastRenderedPageBreak/>
        <w:t>буџетски процес.</w:t>
      </w:r>
      <w:r w:rsidR="00B72D77">
        <w:rPr>
          <w:rFonts w:ascii="Times New Roman" w:hAnsi="Times New Roman" w:cs="Times New Roman"/>
          <w:sz w:val="24"/>
          <w:szCs w:val="24"/>
          <w:lang w:val="sr-Cyrl-CS"/>
        </w:rPr>
        <w:t xml:space="preserve"> У том смислу Одељење за</w:t>
      </w:r>
      <w:r w:rsidR="00C10B28">
        <w:rPr>
          <w:rFonts w:ascii="Times New Roman" w:hAnsi="Times New Roman" w:cs="Times New Roman"/>
          <w:sz w:val="24"/>
          <w:szCs w:val="24"/>
          <w:lang w:val="sr-Cyrl-CS"/>
        </w:rPr>
        <w:t xml:space="preserve"> финанси</w:t>
      </w:r>
      <w:r w:rsidR="00D17494">
        <w:rPr>
          <w:rFonts w:ascii="Times New Roman" w:hAnsi="Times New Roman" w:cs="Times New Roman"/>
          <w:sz w:val="24"/>
          <w:szCs w:val="24"/>
          <w:lang w:val="sr-Cyrl-CS"/>
        </w:rPr>
        <w:t>је донело је у току 2021</w:t>
      </w:r>
      <w:r w:rsidR="00B72D77">
        <w:rPr>
          <w:rFonts w:ascii="Times New Roman" w:hAnsi="Times New Roman" w:cs="Times New Roman"/>
          <w:sz w:val="24"/>
          <w:szCs w:val="24"/>
          <w:lang w:val="sr-Cyrl-CS"/>
        </w:rPr>
        <w:t xml:space="preserve">. године План поступног увођења родно одговорног </w:t>
      </w:r>
      <w:r w:rsidR="003C4B82">
        <w:rPr>
          <w:rFonts w:ascii="Times New Roman" w:hAnsi="Times New Roman" w:cs="Times New Roman"/>
          <w:sz w:val="24"/>
          <w:szCs w:val="24"/>
          <w:lang w:val="sr-Cyrl-CS"/>
        </w:rPr>
        <w:t>буџетирања у поступак припреме доношењ</w:t>
      </w:r>
      <w:r w:rsidR="00C10B28">
        <w:rPr>
          <w:rFonts w:ascii="Times New Roman" w:hAnsi="Times New Roman" w:cs="Times New Roman"/>
          <w:sz w:val="24"/>
          <w:szCs w:val="24"/>
          <w:lang w:val="sr-Cyrl-CS"/>
        </w:rPr>
        <w:t xml:space="preserve">а буџета општине Ћуприја за </w:t>
      </w:r>
      <w:r w:rsidR="009A36B1">
        <w:rPr>
          <w:rFonts w:ascii="Times New Roman" w:hAnsi="Times New Roman" w:cs="Times New Roman"/>
          <w:sz w:val="24"/>
          <w:szCs w:val="24"/>
          <w:lang w:val="sr-Cyrl-CS"/>
        </w:rPr>
        <w:t>2022</w:t>
      </w:r>
      <w:r w:rsidR="003C4B82">
        <w:rPr>
          <w:rFonts w:ascii="Times New Roman" w:hAnsi="Times New Roman" w:cs="Times New Roman"/>
          <w:sz w:val="24"/>
          <w:szCs w:val="24"/>
          <w:lang w:val="sr-Cyrl-CS"/>
        </w:rPr>
        <w:t>. годину.</w:t>
      </w:r>
    </w:p>
    <w:p w:rsidR="003F43D7" w:rsidRDefault="00445F99"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Упутст</w:t>
      </w:r>
      <w:r w:rsidR="0084568B">
        <w:rPr>
          <w:rFonts w:ascii="Times New Roman" w:hAnsi="Times New Roman" w:cs="Times New Roman"/>
          <w:sz w:val="24"/>
          <w:szCs w:val="24"/>
          <w:lang w:val="sr-Cyrl-CS"/>
        </w:rPr>
        <w:t>в</w:t>
      </w:r>
      <w:r>
        <w:rPr>
          <w:rFonts w:ascii="Times New Roman" w:hAnsi="Times New Roman" w:cs="Times New Roman"/>
          <w:sz w:val="24"/>
          <w:szCs w:val="24"/>
          <w:lang w:val="sr-Cyrl-CS"/>
        </w:rPr>
        <w:t>ом су лимитиране</w:t>
      </w:r>
      <w:r w:rsidR="00650514">
        <w:rPr>
          <w:rFonts w:ascii="Times New Roman" w:hAnsi="Times New Roman" w:cs="Times New Roman"/>
          <w:sz w:val="24"/>
          <w:szCs w:val="24"/>
          <w:lang w:val="sr-Cyrl-CS"/>
        </w:rPr>
        <w:t xml:space="preserve"> и одређене категорије расхода.</w:t>
      </w:r>
      <w:r w:rsidR="007E758D">
        <w:rPr>
          <w:rFonts w:ascii="Times New Roman" w:hAnsi="Times New Roman" w:cs="Times New Roman"/>
          <w:sz w:val="24"/>
          <w:szCs w:val="24"/>
          <w:lang w:val="sr-Cyrl-CS"/>
        </w:rPr>
        <w:t xml:space="preserve"> </w:t>
      </w:r>
      <w:r w:rsidR="006A1046">
        <w:rPr>
          <w:rFonts w:ascii="Times New Roman" w:hAnsi="Times New Roman" w:cs="Times New Roman"/>
          <w:sz w:val="24"/>
          <w:szCs w:val="24"/>
          <w:lang w:val="sr-Cyrl-CS"/>
        </w:rPr>
        <w:t xml:space="preserve">  </w:t>
      </w:r>
    </w:p>
    <w:p w:rsidR="006E03E1" w:rsidRDefault="00304348"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Плате за</w:t>
      </w:r>
      <w:r w:rsidR="00650514">
        <w:rPr>
          <w:rFonts w:ascii="Times New Roman" w:hAnsi="Times New Roman" w:cs="Times New Roman"/>
          <w:sz w:val="24"/>
          <w:szCs w:val="24"/>
          <w:lang w:val="sr-Cyrl-RS"/>
        </w:rPr>
        <w:t>послених код корисника буџета</w:t>
      </w:r>
      <w:r w:rsidRPr="001531F8">
        <w:rPr>
          <w:rFonts w:ascii="Times New Roman" w:hAnsi="Times New Roman" w:cs="Times New Roman"/>
          <w:sz w:val="24"/>
          <w:szCs w:val="24"/>
          <w:lang w:val="sr-Cyrl-RS"/>
        </w:rPr>
        <w:t xml:space="preserve"> </w:t>
      </w:r>
      <w:r w:rsidR="00650514">
        <w:rPr>
          <w:rFonts w:ascii="Times New Roman" w:hAnsi="Times New Roman" w:cs="Times New Roman"/>
          <w:sz w:val="24"/>
          <w:szCs w:val="24"/>
          <w:lang w:val="sr-Cyrl-RS"/>
        </w:rPr>
        <w:t>локалне власти</w:t>
      </w:r>
      <w:r w:rsidRPr="001531F8">
        <w:rPr>
          <w:rFonts w:ascii="Times New Roman" w:hAnsi="Times New Roman" w:cs="Times New Roman"/>
          <w:sz w:val="24"/>
          <w:szCs w:val="24"/>
          <w:lang w:val="sr-Cyrl-RS"/>
        </w:rPr>
        <w:t xml:space="preserve"> уређене су у складу са Законом о платама у држав</w:t>
      </w:r>
      <w:r w:rsidR="006E03E1" w:rsidRPr="001531F8">
        <w:rPr>
          <w:rFonts w:ascii="Times New Roman" w:hAnsi="Times New Roman" w:cs="Times New Roman"/>
          <w:sz w:val="24"/>
          <w:szCs w:val="24"/>
          <w:lang w:val="sr-Cyrl-RS"/>
        </w:rPr>
        <w:t>ним органима и јавним службама</w:t>
      </w:r>
      <w:r w:rsidRPr="001531F8">
        <w:rPr>
          <w:rFonts w:ascii="Times New Roman" w:hAnsi="Times New Roman" w:cs="Times New Roman"/>
          <w:sz w:val="24"/>
          <w:szCs w:val="24"/>
          <w:lang w:val="sr-Cyrl-RS"/>
        </w:rPr>
        <w:t xml:space="preserve"> </w:t>
      </w:r>
      <w:r w:rsidR="006E03E1">
        <w:rPr>
          <w:rFonts w:ascii="Times New Roman" w:hAnsi="Times New Roman" w:cs="Times New Roman"/>
          <w:sz w:val="24"/>
          <w:szCs w:val="24"/>
          <w:lang w:val="sr-Cyrl-RS"/>
        </w:rPr>
        <w:t>и Уредбом о коефицијентима за обрачун и исплату плата именованих и постављених лица и запослених у државним органима.</w:t>
      </w:r>
    </w:p>
    <w:p w:rsidR="00A14D16" w:rsidRDefault="00893AE9"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 обрачуна и исплате плата за запослене у предшколским установама, установа</w:t>
      </w:r>
      <w:r w:rsidR="00DE6171">
        <w:rPr>
          <w:rFonts w:ascii="Times New Roman" w:hAnsi="Times New Roman" w:cs="Times New Roman"/>
          <w:sz w:val="24"/>
          <w:szCs w:val="24"/>
          <w:lang w:val="sr-Cyrl-RS"/>
        </w:rPr>
        <w:t>ма</w:t>
      </w:r>
      <w:r>
        <w:rPr>
          <w:rFonts w:ascii="Times New Roman" w:hAnsi="Times New Roman" w:cs="Times New Roman"/>
          <w:sz w:val="24"/>
          <w:szCs w:val="24"/>
          <w:lang w:val="sr-Cyrl-RS"/>
        </w:rPr>
        <w:t xml:space="preserve"> култур</w:t>
      </w:r>
      <w:r w:rsidR="00E76902">
        <w:rPr>
          <w:rFonts w:ascii="Times New Roman" w:hAnsi="Times New Roman" w:cs="Times New Roman"/>
          <w:sz w:val="24"/>
          <w:szCs w:val="24"/>
          <w:lang w:val="sr-Cyrl-RS"/>
        </w:rPr>
        <w:t>е и другим јавним установама примењ</w:t>
      </w:r>
      <w:r>
        <w:rPr>
          <w:rFonts w:ascii="Times New Roman" w:hAnsi="Times New Roman" w:cs="Times New Roman"/>
          <w:sz w:val="24"/>
          <w:szCs w:val="24"/>
          <w:lang w:val="sr-Cyrl-RS"/>
        </w:rPr>
        <w:t xml:space="preserve">ује се Уредба о коефицијентима за обрачун и исплату плата запослених  у јавним службама. </w:t>
      </w:r>
      <w:r w:rsidR="00FA6853" w:rsidRPr="001531F8">
        <w:rPr>
          <w:rFonts w:ascii="Times New Roman" w:hAnsi="Times New Roman" w:cs="Times New Roman"/>
          <w:sz w:val="24"/>
          <w:szCs w:val="24"/>
          <w:lang w:val="sr-Cyrl-RS"/>
        </w:rPr>
        <w:t xml:space="preserve"> </w:t>
      </w:r>
      <w:r w:rsidR="00304348" w:rsidRPr="001531F8">
        <w:rPr>
          <w:rFonts w:ascii="Times New Roman" w:hAnsi="Times New Roman" w:cs="Times New Roman"/>
          <w:sz w:val="24"/>
          <w:szCs w:val="24"/>
          <w:lang w:val="sr-Cyrl-RS"/>
        </w:rPr>
        <w:t xml:space="preserve">Приликом обрачуна и исплате плата примењиваће се основице према закључку Владе Републике Србије </w:t>
      </w:r>
      <w:r w:rsidR="00A14D16">
        <w:rPr>
          <w:rFonts w:ascii="Times New Roman" w:hAnsi="Times New Roman" w:cs="Times New Roman"/>
          <w:sz w:val="24"/>
          <w:szCs w:val="24"/>
          <w:lang w:val="sr-Cyrl-RS"/>
        </w:rPr>
        <w:t>.</w:t>
      </w:r>
    </w:p>
    <w:p w:rsidR="00BA0924" w:rsidRDefault="00A607AF"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Је</w:t>
      </w:r>
      <w:r w:rsidR="00C10B28">
        <w:rPr>
          <w:rFonts w:ascii="Times New Roman" w:hAnsi="Times New Roman" w:cs="Times New Roman"/>
          <w:sz w:val="24"/>
          <w:szCs w:val="24"/>
          <w:lang w:val="sr-Cyrl-RS"/>
        </w:rPr>
        <w:t xml:space="preserve">динице локалне самоуправе у </w:t>
      </w:r>
      <w:r w:rsidR="009A36B1">
        <w:rPr>
          <w:rFonts w:ascii="Times New Roman" w:hAnsi="Times New Roman" w:cs="Times New Roman"/>
          <w:sz w:val="24"/>
          <w:szCs w:val="24"/>
          <w:lang w:val="sr-Cyrl-RS"/>
        </w:rPr>
        <w:t>2022</w:t>
      </w:r>
      <w:r>
        <w:rPr>
          <w:rFonts w:ascii="Times New Roman" w:hAnsi="Times New Roman" w:cs="Times New Roman"/>
          <w:sz w:val="24"/>
          <w:szCs w:val="24"/>
          <w:lang w:val="sr-Cyrl-RS"/>
        </w:rPr>
        <w:t>.</w:t>
      </w:r>
      <w:r w:rsidR="006D174B">
        <w:rPr>
          <w:rFonts w:ascii="Times New Roman" w:hAnsi="Times New Roman" w:cs="Times New Roman"/>
          <w:sz w:val="24"/>
          <w:szCs w:val="24"/>
        </w:rPr>
        <w:t xml:space="preserve"> </w:t>
      </w:r>
      <w:r>
        <w:rPr>
          <w:rFonts w:ascii="Times New Roman" w:hAnsi="Times New Roman" w:cs="Times New Roman"/>
          <w:sz w:val="24"/>
          <w:szCs w:val="24"/>
          <w:lang w:val="sr-Cyrl-RS"/>
        </w:rPr>
        <w:t>години могу планирати укупна средства потребна за исплату плата запослених који се финансирају из буџета, тако да масу средстава за исплату плата планирају на нивоу и</w:t>
      </w:r>
      <w:r w:rsidR="00AF341E">
        <w:rPr>
          <w:rFonts w:ascii="Times New Roman" w:hAnsi="Times New Roman" w:cs="Times New Roman"/>
          <w:sz w:val="24"/>
          <w:szCs w:val="24"/>
          <w:lang w:val="sr-Cyrl-RS"/>
        </w:rPr>
        <w:t xml:space="preserve">сплаћених плата </w:t>
      </w:r>
      <w:r w:rsidR="00D17494">
        <w:rPr>
          <w:rFonts w:ascii="Times New Roman" w:hAnsi="Times New Roman" w:cs="Times New Roman"/>
          <w:sz w:val="24"/>
          <w:szCs w:val="24"/>
          <w:lang w:val="sr-Cyrl-RS"/>
        </w:rPr>
        <w:t>у 2021</w:t>
      </w:r>
      <w:r w:rsidR="00AF341E">
        <w:rPr>
          <w:rFonts w:ascii="Times New Roman" w:hAnsi="Times New Roman" w:cs="Times New Roman"/>
          <w:sz w:val="24"/>
          <w:szCs w:val="24"/>
          <w:lang w:val="sr-Cyrl-RS"/>
        </w:rPr>
        <w:t>.</w:t>
      </w:r>
      <w:r w:rsidR="006D174B">
        <w:rPr>
          <w:rFonts w:ascii="Times New Roman" w:hAnsi="Times New Roman" w:cs="Times New Roman"/>
          <w:sz w:val="24"/>
          <w:szCs w:val="24"/>
        </w:rPr>
        <w:t xml:space="preserve"> </w:t>
      </w:r>
      <w:r w:rsidR="00AF341E">
        <w:rPr>
          <w:rFonts w:ascii="Times New Roman" w:hAnsi="Times New Roman" w:cs="Times New Roman"/>
          <w:sz w:val="24"/>
          <w:szCs w:val="24"/>
          <w:lang w:val="sr-Cyrl-RS"/>
        </w:rPr>
        <w:t xml:space="preserve">години, </w:t>
      </w:r>
      <w:r w:rsidR="00BA0924">
        <w:rPr>
          <w:rFonts w:ascii="Times New Roman" w:hAnsi="Times New Roman" w:cs="Times New Roman"/>
          <w:sz w:val="24"/>
          <w:szCs w:val="24"/>
          <w:lang w:val="sr-Cyrl-RS"/>
        </w:rPr>
        <w:t>а највише до дозвољеног нивоа за исп</w:t>
      </w:r>
      <w:r w:rsidR="008F3D51">
        <w:rPr>
          <w:rFonts w:ascii="Times New Roman" w:hAnsi="Times New Roman" w:cs="Times New Roman"/>
          <w:sz w:val="24"/>
          <w:szCs w:val="24"/>
          <w:lang w:val="sr-Cyrl-RS"/>
        </w:rPr>
        <w:t xml:space="preserve">лату плата у складу </w:t>
      </w:r>
      <w:r w:rsidR="006978B0">
        <w:rPr>
          <w:rFonts w:ascii="Times New Roman" w:hAnsi="Times New Roman" w:cs="Times New Roman"/>
          <w:sz w:val="24"/>
          <w:szCs w:val="24"/>
          <w:lang w:val="sr-Cyrl-RS"/>
        </w:rPr>
        <w:t>Законом</w:t>
      </w:r>
      <w:r w:rsidR="00BA0924">
        <w:rPr>
          <w:rFonts w:ascii="Times New Roman" w:hAnsi="Times New Roman" w:cs="Times New Roman"/>
          <w:sz w:val="24"/>
          <w:szCs w:val="24"/>
          <w:lang w:val="sr-Cyrl-RS"/>
        </w:rPr>
        <w:t xml:space="preserve"> о</w:t>
      </w:r>
      <w:r w:rsidR="00C10B28">
        <w:rPr>
          <w:rFonts w:ascii="Times New Roman" w:hAnsi="Times New Roman" w:cs="Times New Roman"/>
          <w:sz w:val="24"/>
          <w:szCs w:val="24"/>
          <w:lang w:val="sr-Cyrl-RS"/>
        </w:rPr>
        <w:t xml:space="preserve"> буџету Републике Србије за </w:t>
      </w:r>
      <w:r w:rsidR="009A36B1">
        <w:rPr>
          <w:rFonts w:ascii="Times New Roman" w:hAnsi="Times New Roman" w:cs="Times New Roman"/>
          <w:sz w:val="24"/>
          <w:szCs w:val="24"/>
          <w:lang w:val="sr-Cyrl-RS"/>
        </w:rPr>
        <w:t>2022</w:t>
      </w:r>
      <w:r w:rsidR="00BA0924">
        <w:rPr>
          <w:rFonts w:ascii="Times New Roman" w:hAnsi="Times New Roman" w:cs="Times New Roman"/>
          <w:sz w:val="24"/>
          <w:szCs w:val="24"/>
          <w:lang w:val="sr-Cyrl-RS"/>
        </w:rPr>
        <w:t>. годину.</w:t>
      </w:r>
    </w:p>
    <w:p w:rsidR="00DE4314" w:rsidRDefault="00152876"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 планирана маса увећаће се у органима и службама </w:t>
      </w:r>
      <w:r w:rsidR="00D17494">
        <w:rPr>
          <w:rFonts w:ascii="Times New Roman" w:hAnsi="Times New Roman" w:cs="Times New Roman"/>
          <w:sz w:val="24"/>
          <w:szCs w:val="24"/>
          <w:lang w:val="sr-Cyrl-RS"/>
        </w:rPr>
        <w:t>локалне власти</w:t>
      </w:r>
      <w:r w:rsidR="00C10B28">
        <w:rPr>
          <w:rFonts w:ascii="Times New Roman" w:hAnsi="Times New Roman" w:cs="Times New Roman"/>
          <w:sz w:val="24"/>
          <w:szCs w:val="24"/>
          <w:lang w:val="sr-Cyrl-RS"/>
        </w:rPr>
        <w:t>, предшколским установама</w:t>
      </w:r>
      <w:r w:rsidR="00817079">
        <w:rPr>
          <w:rFonts w:ascii="Times New Roman" w:hAnsi="Times New Roman" w:cs="Times New Roman"/>
          <w:sz w:val="24"/>
          <w:szCs w:val="24"/>
          <w:lang w:val="sr-Cyrl-RS"/>
        </w:rPr>
        <w:t xml:space="preserve"> и осталим јавним</w:t>
      </w:r>
      <w:r w:rsidR="00C10B28">
        <w:rPr>
          <w:rFonts w:ascii="Times New Roman" w:hAnsi="Times New Roman" w:cs="Times New Roman"/>
          <w:sz w:val="24"/>
          <w:szCs w:val="24"/>
          <w:lang w:val="sr-Cyrl-RS"/>
        </w:rPr>
        <w:t xml:space="preserve"> службама за </w:t>
      </w:r>
      <w:r w:rsidR="00D17494">
        <w:rPr>
          <w:rFonts w:ascii="Times New Roman" w:hAnsi="Times New Roman" w:cs="Times New Roman"/>
          <w:sz w:val="24"/>
          <w:szCs w:val="24"/>
          <w:lang w:val="sr-Cyrl-RS"/>
        </w:rPr>
        <w:t>7</w:t>
      </w:r>
      <w:r w:rsidR="00C10B28">
        <w:rPr>
          <w:rFonts w:ascii="Times New Roman" w:hAnsi="Times New Roman" w:cs="Times New Roman"/>
          <w:sz w:val="24"/>
          <w:szCs w:val="24"/>
        </w:rPr>
        <w:t xml:space="preserve">% </w:t>
      </w:r>
      <w:r w:rsidR="005E78EE">
        <w:rPr>
          <w:rFonts w:ascii="Times New Roman" w:hAnsi="Times New Roman" w:cs="Times New Roman"/>
          <w:sz w:val="24"/>
          <w:szCs w:val="24"/>
          <w:lang w:val="sr-Cyrl-RS"/>
        </w:rPr>
        <w:t xml:space="preserve">, а у </w:t>
      </w:r>
      <w:r w:rsidR="005E78EE" w:rsidRPr="005E78EE">
        <w:rPr>
          <w:rFonts w:ascii="Times New Roman" w:hAnsi="Times New Roman" w:cs="Times New Roman"/>
          <w:sz w:val="24"/>
          <w:szCs w:val="24"/>
          <w:lang w:val="sr-Cyrl-RS"/>
        </w:rPr>
        <w:t xml:space="preserve">установама социјалне заштите </w:t>
      </w:r>
      <w:r w:rsidR="005E78EE">
        <w:rPr>
          <w:rFonts w:ascii="Times New Roman" w:hAnsi="Times New Roman" w:cs="Times New Roman"/>
          <w:sz w:val="24"/>
          <w:szCs w:val="24"/>
          <w:lang w:val="sr-Cyrl-RS"/>
        </w:rPr>
        <w:t xml:space="preserve">за 8% </w:t>
      </w:r>
      <w:r w:rsidR="00C10B28">
        <w:rPr>
          <w:rFonts w:ascii="Times New Roman" w:hAnsi="Times New Roman" w:cs="Times New Roman"/>
          <w:sz w:val="24"/>
          <w:szCs w:val="24"/>
          <w:lang w:val="sr-Cyrl-RS"/>
        </w:rPr>
        <w:t>почев</w:t>
      </w:r>
      <w:r w:rsidR="002E1D04">
        <w:rPr>
          <w:rFonts w:ascii="Times New Roman" w:hAnsi="Times New Roman" w:cs="Times New Roman"/>
          <w:sz w:val="24"/>
          <w:szCs w:val="24"/>
        </w:rPr>
        <w:t xml:space="preserve"> oд</w:t>
      </w:r>
      <w:r w:rsidR="00C10B28">
        <w:rPr>
          <w:rFonts w:ascii="Times New Roman" w:hAnsi="Times New Roman" w:cs="Times New Roman"/>
          <w:sz w:val="24"/>
          <w:szCs w:val="24"/>
        </w:rPr>
        <w:t xml:space="preserve"> 01.01.</w:t>
      </w:r>
      <w:r w:rsidR="009A36B1">
        <w:rPr>
          <w:rFonts w:ascii="Times New Roman" w:hAnsi="Times New Roman" w:cs="Times New Roman"/>
          <w:sz w:val="24"/>
          <w:szCs w:val="24"/>
        </w:rPr>
        <w:t>2022</w:t>
      </w:r>
      <w:r w:rsidR="005E78EE">
        <w:rPr>
          <w:rFonts w:ascii="Times New Roman" w:hAnsi="Times New Roman" w:cs="Times New Roman"/>
          <w:sz w:val="24"/>
          <w:szCs w:val="24"/>
        </w:rPr>
        <w:t>.</w:t>
      </w:r>
      <w:r w:rsidR="005E78EE">
        <w:rPr>
          <w:rFonts w:ascii="Times New Roman" w:hAnsi="Times New Roman" w:cs="Times New Roman"/>
          <w:sz w:val="24"/>
          <w:szCs w:val="24"/>
          <w:lang w:val="sr-Cyrl-RS"/>
        </w:rPr>
        <w:t xml:space="preserve"> године</w:t>
      </w:r>
      <w:r w:rsidR="00DE4314">
        <w:rPr>
          <w:rFonts w:ascii="Times New Roman" w:hAnsi="Times New Roman" w:cs="Times New Roman"/>
          <w:sz w:val="24"/>
          <w:szCs w:val="24"/>
          <w:lang w:val="sr-Cyrl-RS"/>
        </w:rPr>
        <w:t>.</w:t>
      </w:r>
      <w:r w:rsidR="006D174B">
        <w:rPr>
          <w:rFonts w:ascii="Times New Roman" w:hAnsi="Times New Roman" w:cs="Times New Roman"/>
          <w:sz w:val="24"/>
          <w:szCs w:val="24"/>
        </w:rPr>
        <w:t xml:space="preserve"> </w:t>
      </w:r>
      <w:r w:rsidR="00DE4314">
        <w:rPr>
          <w:rFonts w:ascii="Times New Roman" w:hAnsi="Times New Roman" w:cs="Times New Roman"/>
          <w:sz w:val="24"/>
          <w:szCs w:val="24"/>
          <w:lang w:val="sr-Cyrl-RS"/>
        </w:rPr>
        <w:t xml:space="preserve">Средства за плате </w:t>
      </w:r>
      <w:r w:rsidR="006F5F57">
        <w:rPr>
          <w:rFonts w:ascii="Times New Roman" w:hAnsi="Times New Roman" w:cs="Times New Roman"/>
          <w:sz w:val="24"/>
          <w:szCs w:val="24"/>
          <w:lang w:val="sr-Cyrl-RS"/>
        </w:rPr>
        <w:t>планирају се на бази постојећег</w:t>
      </w:r>
      <w:r w:rsidR="00DE4314">
        <w:rPr>
          <w:rFonts w:ascii="Times New Roman" w:hAnsi="Times New Roman" w:cs="Times New Roman"/>
          <w:sz w:val="24"/>
          <w:szCs w:val="24"/>
          <w:lang w:val="sr-Cyrl-RS"/>
        </w:rPr>
        <w:t>, а не систематизованог броја радника.</w:t>
      </w:r>
    </w:p>
    <w:p w:rsidR="00E752F6" w:rsidRPr="001531F8" w:rsidRDefault="00772336"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Остале економске класификације у оквиру групе  41 – Расходи за запо</w:t>
      </w:r>
      <w:r w:rsidR="00DF5B04" w:rsidRPr="001531F8">
        <w:rPr>
          <w:rFonts w:ascii="Times New Roman" w:hAnsi="Times New Roman" w:cs="Times New Roman"/>
          <w:sz w:val="24"/>
          <w:szCs w:val="24"/>
          <w:lang w:val="sr-Cyrl-RS"/>
        </w:rPr>
        <w:t>слене</w:t>
      </w:r>
      <w:r w:rsidRPr="001531F8">
        <w:rPr>
          <w:rFonts w:ascii="Times New Roman" w:hAnsi="Times New Roman" w:cs="Times New Roman"/>
          <w:sz w:val="24"/>
          <w:szCs w:val="24"/>
          <w:lang w:val="sr-Cyrl-RS"/>
        </w:rPr>
        <w:t>, планирати крајње рестриктивно.</w:t>
      </w:r>
    </w:p>
    <w:p w:rsidR="00772336" w:rsidRPr="00DF1643" w:rsidRDefault="00772336"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 xml:space="preserve">У оквиру групе конта 42 потребно је учинити максималне напоре и остварити уштеде </w:t>
      </w:r>
      <w:r w:rsidR="00DF1643">
        <w:rPr>
          <w:rFonts w:ascii="Times New Roman" w:hAnsi="Times New Roman" w:cs="Times New Roman"/>
          <w:sz w:val="24"/>
          <w:szCs w:val="24"/>
          <w:lang w:val="sr-Cyrl-RS"/>
        </w:rPr>
        <w:t>тако да се не угрози извршавање сталних трошкова 421.</w:t>
      </w:r>
    </w:p>
    <w:p w:rsidR="00DF1643" w:rsidRDefault="00772336"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Уштеде у оквиру групе конта 42 треба предвидети, пре свега, у оквиру економских класификација 422 – Трошкови путовање, 4</w:t>
      </w:r>
      <w:r w:rsidR="004B6191" w:rsidRPr="001531F8">
        <w:rPr>
          <w:rFonts w:ascii="Times New Roman" w:hAnsi="Times New Roman" w:cs="Times New Roman"/>
          <w:sz w:val="24"/>
          <w:szCs w:val="24"/>
          <w:lang w:val="sr-Cyrl-RS"/>
        </w:rPr>
        <w:t>23 – Услуге по уговору и 424 – С</w:t>
      </w:r>
      <w:r w:rsidR="00DF1643" w:rsidRPr="001531F8">
        <w:rPr>
          <w:rFonts w:ascii="Times New Roman" w:hAnsi="Times New Roman" w:cs="Times New Roman"/>
          <w:sz w:val="24"/>
          <w:szCs w:val="24"/>
          <w:lang w:val="sr-Cyrl-RS"/>
        </w:rPr>
        <w:t>пецијализоване услуге</w:t>
      </w:r>
      <w:r w:rsidR="00DF1643">
        <w:rPr>
          <w:rFonts w:ascii="Times New Roman" w:hAnsi="Times New Roman" w:cs="Times New Roman"/>
          <w:sz w:val="24"/>
          <w:szCs w:val="24"/>
          <w:lang w:val="sr-Cyrl-RS"/>
        </w:rPr>
        <w:t>.</w:t>
      </w:r>
    </w:p>
    <w:p w:rsidR="00893AE9" w:rsidRPr="006D174B" w:rsidRDefault="00893AE9" w:rsidP="00DD51F8">
      <w:pPr>
        <w:pStyle w:val="PlainText"/>
        <w:ind w:firstLine="720"/>
        <w:jc w:val="both"/>
        <w:rPr>
          <w:rFonts w:ascii="Times New Roman" w:hAnsi="Times New Roman" w:cs="Times New Roman"/>
          <w:sz w:val="24"/>
          <w:szCs w:val="24"/>
        </w:rPr>
      </w:pPr>
      <w:r>
        <w:rPr>
          <w:rFonts w:ascii="Times New Roman" w:hAnsi="Times New Roman" w:cs="Times New Roman"/>
          <w:sz w:val="24"/>
          <w:szCs w:val="24"/>
          <w:lang w:val="sr-Cyrl-RS"/>
        </w:rPr>
        <w:t>Остале расходе такође треба рестриктивно планирати</w:t>
      </w:r>
      <w:r w:rsidR="006D174B">
        <w:rPr>
          <w:rFonts w:ascii="Times New Roman" w:hAnsi="Times New Roman" w:cs="Times New Roman"/>
          <w:sz w:val="24"/>
          <w:szCs w:val="24"/>
        </w:rPr>
        <w:t>.</w:t>
      </w:r>
    </w:p>
    <w:p w:rsidR="0059178E" w:rsidRPr="001531F8" w:rsidRDefault="00772336" w:rsidP="003912D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RS"/>
        </w:rPr>
        <w:t>Н</w:t>
      </w:r>
      <w:r w:rsidR="00063933" w:rsidRPr="001531F8">
        <w:rPr>
          <w:rFonts w:ascii="Times New Roman" w:hAnsi="Times New Roman" w:cs="Times New Roman"/>
          <w:sz w:val="24"/>
          <w:szCs w:val="24"/>
          <w:lang w:val="sr-Cyrl-RS"/>
        </w:rPr>
        <w:t>ена</w:t>
      </w:r>
      <w:r w:rsidR="006978B0">
        <w:rPr>
          <w:rFonts w:ascii="Times New Roman" w:hAnsi="Times New Roman" w:cs="Times New Roman"/>
          <w:sz w:val="24"/>
          <w:szCs w:val="24"/>
          <w:lang w:val="sr-Cyrl-RS"/>
        </w:rPr>
        <w:t xml:space="preserve">менске трансфере у </w:t>
      </w:r>
      <w:r w:rsidR="009A36B1">
        <w:rPr>
          <w:rFonts w:ascii="Times New Roman" w:hAnsi="Times New Roman" w:cs="Times New Roman"/>
          <w:sz w:val="24"/>
          <w:szCs w:val="24"/>
          <w:lang w:val="sr-Cyrl-RS"/>
        </w:rPr>
        <w:t>2022</w:t>
      </w:r>
      <w:r w:rsidRPr="001531F8">
        <w:rPr>
          <w:rFonts w:ascii="Times New Roman" w:hAnsi="Times New Roman" w:cs="Times New Roman"/>
          <w:sz w:val="24"/>
          <w:szCs w:val="24"/>
          <w:lang w:val="sr-Cyrl-RS"/>
        </w:rPr>
        <w:t>.</w:t>
      </w:r>
      <w:r w:rsidR="00BA0924">
        <w:rPr>
          <w:rFonts w:ascii="Times New Roman" w:hAnsi="Times New Roman" w:cs="Times New Roman"/>
          <w:sz w:val="24"/>
          <w:szCs w:val="24"/>
          <w:lang w:val="sr-Cyrl-RS"/>
        </w:rPr>
        <w:t xml:space="preserve"> </w:t>
      </w:r>
      <w:r w:rsidRPr="001531F8">
        <w:rPr>
          <w:rFonts w:ascii="Times New Roman" w:hAnsi="Times New Roman" w:cs="Times New Roman"/>
          <w:sz w:val="24"/>
          <w:szCs w:val="24"/>
          <w:lang w:val="sr-Cyrl-RS"/>
        </w:rPr>
        <w:t>години треба планирати у истом износу који је б</w:t>
      </w:r>
      <w:r w:rsidR="005E78EE">
        <w:rPr>
          <w:rFonts w:ascii="Times New Roman" w:hAnsi="Times New Roman" w:cs="Times New Roman"/>
          <w:sz w:val="24"/>
          <w:szCs w:val="24"/>
          <w:lang w:val="sr-Cyrl-RS"/>
        </w:rPr>
        <w:t>ио у 2021</w:t>
      </w:r>
      <w:r w:rsidRPr="001531F8">
        <w:rPr>
          <w:rFonts w:ascii="Times New Roman" w:hAnsi="Times New Roman" w:cs="Times New Roman"/>
          <w:sz w:val="24"/>
          <w:szCs w:val="24"/>
          <w:lang w:val="sr-Cyrl-RS"/>
        </w:rPr>
        <w:t>.</w:t>
      </w:r>
      <w:r w:rsidR="00BA0924">
        <w:rPr>
          <w:rFonts w:ascii="Times New Roman" w:hAnsi="Times New Roman" w:cs="Times New Roman"/>
          <w:sz w:val="24"/>
          <w:szCs w:val="24"/>
          <w:lang w:val="sr-Cyrl-RS"/>
        </w:rPr>
        <w:t xml:space="preserve"> </w:t>
      </w:r>
      <w:r w:rsidRPr="001531F8">
        <w:rPr>
          <w:rFonts w:ascii="Times New Roman" w:hAnsi="Times New Roman" w:cs="Times New Roman"/>
          <w:sz w:val="24"/>
          <w:szCs w:val="24"/>
          <w:lang w:val="sr-Cyrl-RS"/>
        </w:rPr>
        <w:t>години.</w:t>
      </w:r>
      <w:r w:rsidR="00B63B01" w:rsidRPr="001531F8">
        <w:rPr>
          <w:rFonts w:ascii="Times New Roman" w:hAnsi="Times New Roman" w:cs="Times New Roman"/>
          <w:sz w:val="24"/>
          <w:szCs w:val="24"/>
          <w:lang w:val="sr-Cyrl-RS"/>
        </w:rPr>
        <w:tab/>
      </w:r>
      <w:r w:rsidR="0001375B" w:rsidRPr="001531F8">
        <w:rPr>
          <w:rFonts w:ascii="Times New Roman" w:hAnsi="Times New Roman" w:cs="Times New Roman"/>
          <w:sz w:val="24"/>
          <w:szCs w:val="24"/>
          <w:lang w:val="sr-Cyrl-RS"/>
        </w:rPr>
        <w:t xml:space="preserve">  </w:t>
      </w:r>
      <w:r w:rsidR="0001375B" w:rsidRPr="001531F8">
        <w:rPr>
          <w:rFonts w:ascii="Times New Roman" w:hAnsi="Times New Roman" w:cs="Times New Roman"/>
          <w:sz w:val="24"/>
          <w:szCs w:val="24"/>
          <w:lang w:val="sr-Cyrl-RS"/>
        </w:rPr>
        <w:tab/>
      </w:r>
      <w:r w:rsidR="0059178E" w:rsidRPr="001531F8">
        <w:rPr>
          <w:rFonts w:ascii="Times New Roman" w:hAnsi="Times New Roman" w:cs="Times New Roman"/>
          <w:sz w:val="24"/>
          <w:szCs w:val="24"/>
          <w:lang w:val="sr-Cyrl-RS"/>
        </w:rPr>
        <w:t xml:space="preserve">  </w:t>
      </w:r>
      <w:r w:rsidR="0059178E" w:rsidRPr="001531F8">
        <w:rPr>
          <w:rFonts w:ascii="Times New Roman" w:hAnsi="Times New Roman" w:cs="Times New Roman"/>
          <w:sz w:val="24"/>
          <w:szCs w:val="24"/>
          <w:lang w:val="sr-Cyrl-RS"/>
        </w:rPr>
        <w:tab/>
      </w:r>
    </w:p>
    <w:p w:rsidR="00AB7D92" w:rsidRPr="000A168F" w:rsidRDefault="00184D2A" w:rsidP="00DD51F8">
      <w:pPr>
        <w:pStyle w:val="PlainText"/>
        <w:ind w:firstLine="720"/>
        <w:jc w:val="both"/>
        <w:rPr>
          <w:rFonts w:ascii="Times New Roman" w:hAnsi="Times New Roman" w:cs="Times New Roman"/>
          <w:b/>
          <w:sz w:val="28"/>
          <w:szCs w:val="28"/>
          <w:u w:val="single"/>
          <w:lang w:val="sr-Cyrl-CS"/>
        </w:rPr>
      </w:pPr>
      <w:r>
        <w:rPr>
          <w:rFonts w:ascii="Times New Roman" w:hAnsi="Times New Roman" w:cs="Times New Roman"/>
          <w:b/>
          <w:sz w:val="28"/>
          <w:szCs w:val="24"/>
          <w:lang w:val="sr-Cyrl-CS"/>
        </w:rPr>
        <w:t xml:space="preserve">                                        </w:t>
      </w:r>
      <w:r w:rsidR="00AB7D92" w:rsidRPr="000A168F">
        <w:rPr>
          <w:rFonts w:ascii="Times New Roman" w:hAnsi="Times New Roman" w:cs="Times New Roman"/>
          <w:b/>
          <w:sz w:val="28"/>
          <w:szCs w:val="28"/>
          <w:u w:val="single"/>
          <w:lang w:val="sr-Cyrl-CS"/>
        </w:rPr>
        <w:t>Припрема буџета</w:t>
      </w:r>
    </w:p>
    <w:p w:rsidR="00AB7D92" w:rsidRDefault="00AB7D92" w:rsidP="00DD51F8">
      <w:pPr>
        <w:pStyle w:val="PlainText"/>
        <w:ind w:firstLine="720"/>
        <w:jc w:val="both"/>
        <w:rPr>
          <w:rFonts w:ascii="Times New Roman" w:hAnsi="Times New Roman" w:cs="Times New Roman"/>
          <w:sz w:val="24"/>
          <w:szCs w:val="24"/>
          <w:lang w:val="sr-Cyrl-RS"/>
        </w:rPr>
      </w:pPr>
    </w:p>
    <w:p w:rsidR="009E7890" w:rsidRPr="009E7890" w:rsidRDefault="009E7890" w:rsidP="00DD51F8">
      <w:pPr>
        <w:pStyle w:val="PlainText"/>
        <w:ind w:firstLine="720"/>
        <w:jc w:val="both"/>
        <w:rPr>
          <w:rFonts w:ascii="Times New Roman" w:hAnsi="Times New Roman" w:cs="Times New Roman"/>
          <w:sz w:val="24"/>
          <w:szCs w:val="24"/>
          <w:lang w:val="sr-Cyrl-RS"/>
        </w:rPr>
      </w:pP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Буџет се доноси за период од једне фискалне године и </w:t>
      </w:r>
      <w:r w:rsidR="00294438">
        <w:rPr>
          <w:rFonts w:ascii="Times New Roman" w:hAnsi="Times New Roman" w:cs="Times New Roman"/>
          <w:sz w:val="24"/>
          <w:szCs w:val="24"/>
          <w:lang w:val="sr-Cyrl-CS"/>
        </w:rPr>
        <w:t xml:space="preserve">важи за годину за коју је </w:t>
      </w:r>
      <w:r w:rsidR="003803FF">
        <w:rPr>
          <w:rFonts w:ascii="Times New Roman" w:hAnsi="Times New Roman" w:cs="Times New Roman"/>
          <w:sz w:val="24"/>
          <w:szCs w:val="24"/>
          <w:lang w:val="sr-Cyrl-CS"/>
        </w:rPr>
        <w:t>донет, а доноси га</w:t>
      </w:r>
      <w:r w:rsidR="00294438">
        <w:rPr>
          <w:rFonts w:ascii="Times New Roman" w:hAnsi="Times New Roman" w:cs="Times New Roman"/>
          <w:sz w:val="24"/>
          <w:szCs w:val="24"/>
          <w:lang w:val="sr-Cyrl-CS"/>
        </w:rPr>
        <w:t xml:space="preserve"> Скупштина локалне власти.</w:t>
      </w:r>
    </w:p>
    <w:p w:rsidR="00AB7D92" w:rsidRDefault="001F5CA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Одлука о </w:t>
      </w:r>
      <w:r w:rsidR="00AB7D92" w:rsidRPr="008323D5">
        <w:rPr>
          <w:rFonts w:ascii="Times New Roman" w:hAnsi="Times New Roman" w:cs="Times New Roman"/>
          <w:sz w:val="24"/>
          <w:szCs w:val="24"/>
          <w:lang w:val="sr-Cyrl-CS"/>
        </w:rPr>
        <w:t>Буџет</w:t>
      </w:r>
      <w:r>
        <w:rPr>
          <w:rFonts w:ascii="Times New Roman" w:hAnsi="Times New Roman" w:cs="Times New Roman"/>
          <w:sz w:val="24"/>
          <w:szCs w:val="24"/>
          <w:lang w:val="sr-Cyrl-CS"/>
        </w:rPr>
        <w:t>у</w:t>
      </w:r>
      <w:r w:rsidR="00AB7D92" w:rsidRPr="008323D5">
        <w:rPr>
          <w:rFonts w:ascii="Times New Roman" w:hAnsi="Times New Roman" w:cs="Times New Roman"/>
          <w:sz w:val="24"/>
          <w:szCs w:val="24"/>
          <w:lang w:val="sr-Cyrl-CS"/>
        </w:rPr>
        <w:t xml:space="preserve"> се састоји и</w:t>
      </w:r>
      <w:r>
        <w:rPr>
          <w:rFonts w:ascii="Times New Roman" w:hAnsi="Times New Roman" w:cs="Times New Roman"/>
          <w:sz w:val="24"/>
          <w:szCs w:val="24"/>
          <w:lang w:val="sr-Cyrl-CS"/>
        </w:rPr>
        <w:t xml:space="preserve">з општег дела и посебног дела. </w:t>
      </w:r>
      <w:r w:rsidR="00AB7D92" w:rsidRPr="008323D5">
        <w:rPr>
          <w:rFonts w:ascii="Times New Roman" w:hAnsi="Times New Roman" w:cs="Times New Roman"/>
          <w:sz w:val="24"/>
          <w:szCs w:val="24"/>
          <w:lang w:val="sr-Cyrl-CS"/>
        </w:rPr>
        <w:t>Општи део буџета обухвата рачун прихода и примања, расхода и издатака,</w:t>
      </w:r>
      <w:r w:rsidR="00244849">
        <w:rPr>
          <w:rFonts w:ascii="Times New Roman" w:hAnsi="Times New Roman" w:cs="Times New Roman"/>
          <w:sz w:val="24"/>
          <w:szCs w:val="24"/>
          <w:lang w:val="sr-Cyrl-CS"/>
        </w:rPr>
        <w:t xml:space="preserve"> </w:t>
      </w:r>
      <w:r w:rsidR="00294438">
        <w:rPr>
          <w:rFonts w:ascii="Times New Roman" w:hAnsi="Times New Roman" w:cs="Times New Roman"/>
          <w:sz w:val="24"/>
          <w:szCs w:val="24"/>
          <w:lang w:val="sr-Cyrl-CS"/>
        </w:rPr>
        <w:t xml:space="preserve">нето </w:t>
      </w:r>
      <w:r w:rsidR="00AB7D92" w:rsidRPr="008323D5">
        <w:rPr>
          <w:rFonts w:ascii="Times New Roman" w:hAnsi="Times New Roman" w:cs="Times New Roman"/>
          <w:sz w:val="24"/>
          <w:szCs w:val="24"/>
          <w:lang w:val="sr-Cyrl-CS"/>
        </w:rPr>
        <w:t>набавку нефинансијске имовине, рачун финансирања, буџ</w:t>
      </w:r>
      <w:r w:rsidR="00184D2A">
        <w:rPr>
          <w:rFonts w:ascii="Times New Roman" w:hAnsi="Times New Roman" w:cs="Times New Roman"/>
          <w:sz w:val="24"/>
          <w:szCs w:val="24"/>
          <w:lang w:val="sr-Cyrl-CS"/>
        </w:rPr>
        <w:t>етски суфицит, односно дефицит.</w:t>
      </w:r>
    </w:p>
    <w:p w:rsidR="005B0B98" w:rsidRDefault="008C55FC"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рачуну прихода и расхода</w:t>
      </w:r>
      <w:r w:rsidR="005B0B98">
        <w:rPr>
          <w:rFonts w:ascii="Times New Roman" w:hAnsi="Times New Roman" w:cs="Times New Roman"/>
          <w:sz w:val="24"/>
          <w:szCs w:val="24"/>
          <w:lang w:val="sr-Cyrl-CS"/>
        </w:rPr>
        <w:t xml:space="preserve">, у општем делу буџета, исказују се планирани </w:t>
      </w:r>
      <w:r w:rsidR="00817079">
        <w:rPr>
          <w:rFonts w:ascii="Times New Roman" w:hAnsi="Times New Roman" w:cs="Times New Roman"/>
          <w:sz w:val="24"/>
          <w:szCs w:val="24"/>
          <w:lang w:val="sr-Cyrl-CS"/>
        </w:rPr>
        <w:t xml:space="preserve">текући </w:t>
      </w:r>
      <w:r w:rsidR="005B0B98">
        <w:rPr>
          <w:rFonts w:ascii="Times New Roman" w:hAnsi="Times New Roman" w:cs="Times New Roman"/>
          <w:sz w:val="24"/>
          <w:szCs w:val="24"/>
          <w:lang w:val="sr-Cyrl-CS"/>
        </w:rPr>
        <w:t>приходи буџета</w:t>
      </w:r>
      <w:r>
        <w:rPr>
          <w:rFonts w:ascii="Times New Roman" w:hAnsi="Times New Roman" w:cs="Times New Roman"/>
          <w:sz w:val="24"/>
          <w:szCs w:val="24"/>
          <w:lang w:val="sr-Cyrl-CS"/>
        </w:rPr>
        <w:t xml:space="preserve"> за буџетс</w:t>
      </w:r>
      <w:r w:rsidR="005B0B98">
        <w:rPr>
          <w:rFonts w:ascii="Times New Roman" w:hAnsi="Times New Roman" w:cs="Times New Roman"/>
          <w:sz w:val="24"/>
          <w:szCs w:val="24"/>
          <w:lang w:val="sr-Cyrl-CS"/>
        </w:rPr>
        <w:t>ку годину (класа 7</w:t>
      </w:r>
      <w:r w:rsidR="00817079">
        <w:rPr>
          <w:rFonts w:ascii="Times New Roman" w:hAnsi="Times New Roman" w:cs="Times New Roman"/>
          <w:sz w:val="24"/>
          <w:szCs w:val="24"/>
          <w:lang w:val="sr-Cyrl-CS"/>
        </w:rPr>
        <w:t xml:space="preserve"> и 8</w:t>
      </w:r>
      <w:r w:rsidR="005B0B98">
        <w:rPr>
          <w:rFonts w:ascii="Times New Roman" w:hAnsi="Times New Roman" w:cs="Times New Roman"/>
          <w:sz w:val="24"/>
          <w:szCs w:val="24"/>
          <w:lang w:val="sr-Cyrl-CS"/>
        </w:rPr>
        <w:t xml:space="preserve">) и планирани </w:t>
      </w:r>
      <w:r w:rsidR="00817079">
        <w:rPr>
          <w:rFonts w:ascii="Times New Roman" w:hAnsi="Times New Roman" w:cs="Times New Roman"/>
          <w:sz w:val="24"/>
          <w:szCs w:val="24"/>
          <w:lang w:val="sr-Cyrl-CS"/>
        </w:rPr>
        <w:t xml:space="preserve">текући </w:t>
      </w:r>
      <w:r w:rsidR="005B0B98">
        <w:rPr>
          <w:rFonts w:ascii="Times New Roman" w:hAnsi="Times New Roman" w:cs="Times New Roman"/>
          <w:sz w:val="24"/>
          <w:szCs w:val="24"/>
          <w:lang w:val="sr-Cyrl-CS"/>
        </w:rPr>
        <w:t>расходи (класа 4</w:t>
      </w:r>
      <w:r w:rsidR="00817079">
        <w:rPr>
          <w:rFonts w:ascii="Times New Roman" w:hAnsi="Times New Roman" w:cs="Times New Roman"/>
          <w:sz w:val="24"/>
          <w:szCs w:val="24"/>
          <w:lang w:val="sr-Cyrl-CS"/>
        </w:rPr>
        <w:t xml:space="preserve"> и 5</w:t>
      </w:r>
      <w:r w:rsidR="005B0B98">
        <w:rPr>
          <w:rFonts w:ascii="Times New Roman" w:hAnsi="Times New Roman" w:cs="Times New Roman"/>
          <w:sz w:val="24"/>
          <w:szCs w:val="24"/>
          <w:lang w:val="sr-Cyrl-CS"/>
        </w:rPr>
        <w:t>).</w:t>
      </w:r>
    </w:p>
    <w:p w:rsidR="005B0B98" w:rsidRDefault="005B0B98"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Нето набавке нефинансијске имовине представља разлику између примања од продаје нефинансијске имовине (класа</w:t>
      </w:r>
      <w:r w:rsidR="003803F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8) и издатака за набавку нефинансијске имовине</w:t>
      </w:r>
      <w:r w:rsidR="0023659A">
        <w:rPr>
          <w:rFonts w:ascii="Times New Roman" w:hAnsi="Times New Roman" w:cs="Times New Roman"/>
          <w:sz w:val="24"/>
          <w:szCs w:val="24"/>
        </w:rPr>
        <w:t xml:space="preserve"> </w:t>
      </w:r>
      <w:r>
        <w:rPr>
          <w:rFonts w:ascii="Times New Roman" w:hAnsi="Times New Roman" w:cs="Times New Roman"/>
          <w:sz w:val="24"/>
          <w:szCs w:val="24"/>
          <w:lang w:val="sr-Cyrl-CS"/>
        </w:rPr>
        <w:t>(класа 5).</w:t>
      </w:r>
    </w:p>
    <w:p w:rsidR="005B0B98" w:rsidRDefault="005B0B98"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Буџетски суфицит, односно буџетски дефицит се исказује као разлика између укупних прихода и примања од продаје нефинансијске имовине и укупних расхода и </w:t>
      </w:r>
      <w:r w:rsidR="0084568B">
        <w:rPr>
          <w:rFonts w:ascii="Times New Roman" w:hAnsi="Times New Roman" w:cs="Times New Roman"/>
          <w:sz w:val="24"/>
          <w:szCs w:val="24"/>
          <w:lang w:val="sr-Cyrl-CS"/>
        </w:rPr>
        <w:t>издатака за набавку нефинансијск</w:t>
      </w:r>
      <w:r>
        <w:rPr>
          <w:rFonts w:ascii="Times New Roman" w:hAnsi="Times New Roman" w:cs="Times New Roman"/>
          <w:sz w:val="24"/>
          <w:szCs w:val="24"/>
          <w:lang w:val="sr-Cyrl-CS"/>
        </w:rPr>
        <w:t>е имовине.</w:t>
      </w:r>
    </w:p>
    <w:p w:rsidR="005B0B98" w:rsidRDefault="005B0B98"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Рачун финансирања обухвата примања од продаје фин</w:t>
      </w:r>
      <w:r w:rsidR="00006379">
        <w:rPr>
          <w:rFonts w:ascii="Times New Roman" w:hAnsi="Times New Roman" w:cs="Times New Roman"/>
          <w:sz w:val="24"/>
          <w:szCs w:val="24"/>
          <w:lang w:val="sr-Cyrl-CS"/>
        </w:rPr>
        <w:t>ансијске имовине и задуживања (</w:t>
      </w:r>
      <w:r>
        <w:rPr>
          <w:rFonts w:ascii="Times New Roman" w:hAnsi="Times New Roman" w:cs="Times New Roman"/>
          <w:sz w:val="24"/>
          <w:szCs w:val="24"/>
          <w:lang w:val="sr-Cyrl-CS"/>
        </w:rPr>
        <w:t xml:space="preserve">класа 9) и издатке за набавку финансијске имовине и </w:t>
      </w:r>
      <w:r w:rsidR="00284D02">
        <w:rPr>
          <w:rFonts w:ascii="Times New Roman" w:hAnsi="Times New Roman" w:cs="Times New Roman"/>
          <w:sz w:val="24"/>
          <w:szCs w:val="24"/>
          <w:lang w:val="sr-Cyrl-CS"/>
        </w:rPr>
        <w:t>отплату кредита (класа 6).</w:t>
      </w:r>
      <w:r w:rsidR="00006379">
        <w:rPr>
          <w:rFonts w:ascii="Times New Roman" w:hAnsi="Times New Roman" w:cs="Times New Roman"/>
          <w:sz w:val="24"/>
          <w:szCs w:val="24"/>
        </w:rPr>
        <w:t xml:space="preserve"> </w:t>
      </w:r>
      <w:r w:rsidR="00284D02">
        <w:rPr>
          <w:rFonts w:ascii="Times New Roman" w:hAnsi="Times New Roman" w:cs="Times New Roman"/>
          <w:sz w:val="24"/>
          <w:szCs w:val="24"/>
          <w:lang w:val="sr-Cyrl-CS"/>
        </w:rPr>
        <w:t>Укупан резултат рачуна финансирања мора да одговара износу фискалног суфицита односно фискалног дефицита.</w:t>
      </w:r>
    </w:p>
    <w:p w:rsidR="00284D02" w:rsidRDefault="00284D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општем делу буџета исказују се и капитални пројекти за буџетску и наредне две </w:t>
      </w:r>
      <w:r w:rsidR="00657527">
        <w:rPr>
          <w:rFonts w:ascii="Times New Roman" w:hAnsi="Times New Roman" w:cs="Times New Roman"/>
          <w:sz w:val="24"/>
          <w:szCs w:val="24"/>
          <w:lang w:val="sr-Cyrl-CS"/>
        </w:rPr>
        <w:t xml:space="preserve">буџетске </w:t>
      </w:r>
      <w:r>
        <w:rPr>
          <w:rFonts w:ascii="Times New Roman" w:hAnsi="Times New Roman" w:cs="Times New Roman"/>
          <w:sz w:val="24"/>
          <w:szCs w:val="24"/>
          <w:lang w:val="sr-Cyrl-CS"/>
        </w:rPr>
        <w:t>године.</w:t>
      </w:r>
    </w:p>
    <w:p w:rsidR="00284D02" w:rsidRDefault="00284D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Капитални пројекти су пројекти изградње и капиталног одржавања зграда и грађевинских објеката инфраструктуре од интереса за локалну самоуправу, укључујући услуге пројектног планирања која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w:t>
      </w:r>
      <w:r w:rsidR="00666744">
        <w:rPr>
          <w:rFonts w:ascii="Times New Roman" w:hAnsi="Times New Roman" w:cs="Times New Roman"/>
          <w:sz w:val="24"/>
          <w:szCs w:val="24"/>
          <w:lang w:val="sr-Cyrl-CS"/>
        </w:rPr>
        <w:t>т</w:t>
      </w:r>
      <w:r>
        <w:rPr>
          <w:rFonts w:ascii="Times New Roman" w:hAnsi="Times New Roman" w:cs="Times New Roman"/>
          <w:sz w:val="24"/>
          <w:szCs w:val="24"/>
          <w:lang w:val="sr-Cyrl-CS"/>
        </w:rPr>
        <w:t>ереса.</w:t>
      </w:r>
    </w:p>
    <w:p w:rsidR="00284D02" w:rsidRDefault="00284D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Капиталним пројектима се увећава </w:t>
      </w:r>
      <w:r w:rsidR="00A74111">
        <w:rPr>
          <w:rFonts w:ascii="Times New Roman" w:hAnsi="Times New Roman" w:cs="Times New Roman"/>
          <w:sz w:val="24"/>
          <w:szCs w:val="24"/>
          <w:lang w:val="sr-Cyrl-CS"/>
        </w:rPr>
        <w:t>имовина јединице локалне самоу</w:t>
      </w:r>
      <w:r w:rsidR="00AF228B">
        <w:rPr>
          <w:rFonts w:ascii="Times New Roman" w:hAnsi="Times New Roman" w:cs="Times New Roman"/>
          <w:sz w:val="24"/>
          <w:szCs w:val="24"/>
          <w:lang w:val="sr-Cyrl-CS"/>
        </w:rPr>
        <w:t>праве путем изградње и капиталн</w:t>
      </w:r>
      <w:r w:rsidR="00AF228B">
        <w:rPr>
          <w:rFonts w:ascii="Times New Roman" w:hAnsi="Times New Roman" w:cs="Times New Roman"/>
          <w:sz w:val="24"/>
          <w:szCs w:val="24"/>
        </w:rPr>
        <w:t>o</w:t>
      </w:r>
      <w:r w:rsidR="00A74111">
        <w:rPr>
          <w:rFonts w:ascii="Times New Roman" w:hAnsi="Times New Roman" w:cs="Times New Roman"/>
          <w:sz w:val="24"/>
          <w:szCs w:val="24"/>
          <w:lang w:val="sr-Cyrl-CS"/>
        </w:rPr>
        <w:t>г одржавања грађевинских објеката инфрас</w:t>
      </w:r>
      <w:r w:rsidR="00C2715C">
        <w:rPr>
          <w:rFonts w:ascii="Times New Roman" w:hAnsi="Times New Roman" w:cs="Times New Roman"/>
          <w:sz w:val="24"/>
          <w:szCs w:val="24"/>
          <w:lang w:val="sr-Cyrl-CS"/>
        </w:rPr>
        <w:t>т</w:t>
      </w:r>
      <w:r w:rsidR="00A74111">
        <w:rPr>
          <w:rFonts w:ascii="Times New Roman" w:hAnsi="Times New Roman" w:cs="Times New Roman"/>
          <w:sz w:val="24"/>
          <w:szCs w:val="24"/>
          <w:lang w:val="sr-Cyrl-CS"/>
        </w:rPr>
        <w:t>руктуре и улагања у опрему, машине и другу нефинансијску имовину.</w:t>
      </w:r>
    </w:p>
    <w:p w:rsidR="00446334" w:rsidRPr="001531F8" w:rsidRDefault="00446334"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Посебан део буџета обухвата расходе и издатке исказане по корисницима али и по програмима, програмским активностима и пројектима.  </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Законом о буџетском систему  утврђено је да се буџет припрема и извршава на основу система јединствене буџетске класификације.</w:t>
      </w:r>
      <w:r w:rsidR="006978B0">
        <w:rPr>
          <w:rFonts w:ascii="Times New Roman" w:hAnsi="Times New Roman" w:cs="Times New Roman"/>
          <w:sz w:val="24"/>
          <w:szCs w:val="24"/>
          <w:lang w:val="sr-Cyrl-CS"/>
        </w:rPr>
        <w:t xml:space="preserve"> Буџет општине Ћуприја за </w:t>
      </w:r>
      <w:r w:rsidR="009A36B1">
        <w:rPr>
          <w:rFonts w:ascii="Times New Roman" w:hAnsi="Times New Roman" w:cs="Times New Roman"/>
          <w:sz w:val="24"/>
          <w:szCs w:val="24"/>
          <w:lang w:val="sr-Cyrl-CS"/>
        </w:rPr>
        <w:t>2022</w:t>
      </w:r>
      <w:r w:rsidRPr="008323D5">
        <w:rPr>
          <w:rFonts w:ascii="Times New Roman" w:hAnsi="Times New Roman" w:cs="Times New Roman"/>
          <w:sz w:val="24"/>
          <w:szCs w:val="24"/>
          <w:lang w:val="sr-Cyrl-CS"/>
        </w:rPr>
        <w:t>.</w:t>
      </w:r>
      <w:r w:rsidR="00DB4D87">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годину у потпуности је урађен у складу са чланом 29.</w:t>
      </w:r>
      <w:r w:rsidR="00317654">
        <w:rPr>
          <w:rFonts w:ascii="Times New Roman" w:hAnsi="Times New Roman" w:cs="Times New Roman"/>
          <w:sz w:val="24"/>
          <w:szCs w:val="24"/>
          <w:lang w:val="sr-Cyrl-CS"/>
        </w:rPr>
        <w:t xml:space="preserve"> и чланом 112.</w:t>
      </w:r>
      <w:r w:rsidRPr="008323D5">
        <w:rPr>
          <w:rFonts w:ascii="Times New Roman" w:hAnsi="Times New Roman" w:cs="Times New Roman"/>
          <w:sz w:val="24"/>
          <w:szCs w:val="24"/>
          <w:lang w:val="sr-Cyrl-CS"/>
        </w:rPr>
        <w:t xml:space="preserve"> овог Закона, односно</w:t>
      </w:r>
      <w:r w:rsidR="00063933">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xml:space="preserve"> обухваћене су економска класификација прихода и примања, економска класификација расхода и издатака, организациона класификаци</w:t>
      </w:r>
      <w:r w:rsidR="004B6191">
        <w:rPr>
          <w:rFonts w:ascii="Times New Roman" w:hAnsi="Times New Roman" w:cs="Times New Roman"/>
          <w:sz w:val="24"/>
          <w:szCs w:val="24"/>
          <w:lang w:val="sr-Cyrl-CS"/>
        </w:rPr>
        <w:t>ја, функционална класификација,</w:t>
      </w:r>
      <w:r w:rsidRPr="008323D5">
        <w:rPr>
          <w:rFonts w:ascii="Times New Roman" w:hAnsi="Times New Roman" w:cs="Times New Roman"/>
          <w:sz w:val="24"/>
          <w:szCs w:val="24"/>
          <w:lang w:val="sr-Cyrl-CS"/>
        </w:rPr>
        <w:t xml:space="preserve"> класификац</w:t>
      </w:r>
      <w:r w:rsidR="00317654">
        <w:rPr>
          <w:rFonts w:ascii="Times New Roman" w:hAnsi="Times New Roman" w:cs="Times New Roman"/>
          <w:sz w:val="24"/>
          <w:szCs w:val="24"/>
          <w:lang w:val="sr-Cyrl-CS"/>
        </w:rPr>
        <w:t>ија према изворима  финансирања и  програмско буџетирање.</w:t>
      </w:r>
      <w:r w:rsidRPr="008323D5">
        <w:rPr>
          <w:rFonts w:ascii="Times New Roman" w:hAnsi="Times New Roman" w:cs="Times New Roman"/>
          <w:sz w:val="24"/>
          <w:szCs w:val="24"/>
          <w:lang w:val="sr-Cyrl-CS"/>
        </w:rPr>
        <w:t xml:space="preserve">   </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Економска класификација прихода и примања исказује</w:t>
      </w:r>
      <w:r w:rsidR="00D74BE2">
        <w:rPr>
          <w:rFonts w:ascii="Times New Roman" w:hAnsi="Times New Roman" w:cs="Times New Roman"/>
          <w:sz w:val="24"/>
          <w:szCs w:val="24"/>
          <w:lang w:val="sr-Cyrl-CS"/>
        </w:rPr>
        <w:t xml:space="preserve"> приходе</w:t>
      </w:r>
      <w:r w:rsidR="001F6B96">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 xml:space="preserve"> и примања по изворима, а економска класификација расхода и издатака исказује расходе и издатке за запослене, робу и услугу, трансферна плаћања, набавку основних средстава и остале расходе.</w:t>
      </w:r>
    </w:p>
    <w:p w:rsidR="00A74111" w:rsidRDefault="00667002"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Економска </w:t>
      </w:r>
      <w:r w:rsidR="00A74111">
        <w:rPr>
          <w:rFonts w:ascii="Times New Roman" w:hAnsi="Times New Roman" w:cs="Times New Roman"/>
          <w:sz w:val="24"/>
          <w:szCs w:val="24"/>
          <w:lang w:val="sr-Cyrl-CS"/>
        </w:rPr>
        <w:t>класификација уређена је Правилником о стандардном класификационом оквиру и контном плану за буџетски систем.</w:t>
      </w:r>
    </w:p>
    <w:p w:rsidR="00AB7D92"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Организациона класификација исказује расходе и издатке по директним и индиректним корисницима буџетских  средстава </w:t>
      </w:r>
      <w:r w:rsidR="00A74111">
        <w:rPr>
          <w:rFonts w:ascii="Times New Roman" w:hAnsi="Times New Roman" w:cs="Times New Roman"/>
          <w:sz w:val="24"/>
          <w:szCs w:val="24"/>
          <w:lang w:val="sr-Cyrl-CS"/>
        </w:rPr>
        <w:t>распоређених по апропријацијама, и уређења је Правилником о списку корисника јавних средстава. Законом о буџетском систему члан 2. тачка 7</w:t>
      </w:r>
      <w:r w:rsidR="009417B2">
        <w:rPr>
          <w:rFonts w:ascii="Times New Roman" w:hAnsi="Times New Roman" w:cs="Times New Roman"/>
          <w:sz w:val="24"/>
          <w:szCs w:val="24"/>
          <w:lang w:val="sr-Cyrl-CS"/>
        </w:rPr>
        <w:t>.</w:t>
      </w:r>
      <w:r w:rsidR="00A74111">
        <w:rPr>
          <w:rFonts w:ascii="Times New Roman" w:hAnsi="Times New Roman" w:cs="Times New Roman"/>
          <w:sz w:val="24"/>
          <w:szCs w:val="24"/>
          <w:lang w:val="sr-Cyrl-CS"/>
        </w:rPr>
        <w:t xml:space="preserve"> и 8</w:t>
      </w:r>
      <w:r w:rsidR="009417B2">
        <w:rPr>
          <w:rFonts w:ascii="Times New Roman" w:hAnsi="Times New Roman" w:cs="Times New Roman"/>
          <w:sz w:val="24"/>
          <w:szCs w:val="24"/>
          <w:lang w:val="sr-Cyrl-CS"/>
        </w:rPr>
        <w:t>.</w:t>
      </w:r>
      <w:r w:rsidR="00A74111">
        <w:rPr>
          <w:rFonts w:ascii="Times New Roman" w:hAnsi="Times New Roman" w:cs="Times New Roman"/>
          <w:sz w:val="24"/>
          <w:szCs w:val="24"/>
          <w:lang w:val="sr-Cyrl-CS"/>
        </w:rPr>
        <w:t xml:space="preserve"> дефинисани су директни и индиректни корисници буџетских средстава.</w:t>
      </w:r>
    </w:p>
    <w:p w:rsidR="004B21BF" w:rsidRPr="008323D5" w:rsidRDefault="00A74111"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Директни корисници буџетских средстава су органи и службе локалне власти а индиректни корисници буџетских средстава су месне заједнице и установе основане од стране локалне власти, док јавна преду</w:t>
      </w:r>
      <w:r w:rsidR="004B21BF">
        <w:rPr>
          <w:rFonts w:ascii="Times New Roman" w:hAnsi="Times New Roman" w:cs="Times New Roman"/>
          <w:sz w:val="24"/>
          <w:szCs w:val="24"/>
          <w:lang w:val="sr-Cyrl-CS"/>
        </w:rPr>
        <w:t>зећа, фондови и дирекције основане од стране локалне власти не могу</w:t>
      </w:r>
      <w:r w:rsidR="005F612A">
        <w:rPr>
          <w:rFonts w:ascii="Times New Roman" w:hAnsi="Times New Roman" w:cs="Times New Roman"/>
          <w:sz w:val="24"/>
          <w:szCs w:val="24"/>
          <w:lang w:val="sr-Cyrl-CS"/>
        </w:rPr>
        <w:t xml:space="preserve"> се</w:t>
      </w:r>
      <w:r w:rsidR="004B21BF">
        <w:rPr>
          <w:rFonts w:ascii="Times New Roman" w:hAnsi="Times New Roman" w:cs="Times New Roman"/>
          <w:sz w:val="24"/>
          <w:szCs w:val="24"/>
          <w:lang w:val="sr-Cyrl-CS"/>
        </w:rPr>
        <w:t xml:space="preserve"> исказивати као индиректни корисници буџетских средстава.</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Функционална класификација исказује расходе и издатке по функционалној намени за одређену област </w:t>
      </w:r>
      <w:r w:rsidR="001F5CAF">
        <w:rPr>
          <w:rFonts w:ascii="Times New Roman" w:hAnsi="Times New Roman" w:cs="Times New Roman"/>
          <w:sz w:val="24"/>
          <w:szCs w:val="24"/>
          <w:lang w:val="sr-Cyrl-CS"/>
        </w:rPr>
        <w:t xml:space="preserve"> и </w:t>
      </w:r>
      <w:r w:rsidRPr="008323D5">
        <w:rPr>
          <w:rFonts w:ascii="Times New Roman" w:hAnsi="Times New Roman" w:cs="Times New Roman"/>
          <w:sz w:val="24"/>
          <w:szCs w:val="24"/>
          <w:lang w:val="sr-Cyrl-CS"/>
        </w:rPr>
        <w:t xml:space="preserve">независна је од организације која ту функцију спроводи.  </w:t>
      </w:r>
    </w:p>
    <w:p w:rsidR="004B21BF" w:rsidRDefault="004B21BF"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Корисник средстава може обављати активности у оквиру једне или више функција, али и више корисника јавних средстава могу имати исту функционалну класификацију. </w:t>
      </w:r>
    </w:p>
    <w:p w:rsidR="00AB7D92"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lastRenderedPageBreak/>
        <w:t>Класификација према изворима финансирања исказује из чега се расходи и издаци финансирају, из прихода из буџета, сопствених прихода буџетских корисника, донација, кредита, из средстава Републике или других извора.</w:t>
      </w:r>
    </w:p>
    <w:p w:rsidR="00446334" w:rsidRDefault="00446334"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Програмско буџетирање је инструмент који представља већу одговорност корисника буџета као и транспарентност потрошње јавних средстава.</w:t>
      </w:r>
      <w:r w:rsidR="0066773F">
        <w:rPr>
          <w:rFonts w:ascii="Times New Roman" w:hAnsi="Times New Roman" w:cs="Times New Roman"/>
          <w:sz w:val="24"/>
          <w:szCs w:val="24"/>
          <w:lang w:val="sr-Cyrl-CS"/>
        </w:rPr>
        <w:t xml:space="preserve"> Програмска класификација приказује расходе и издатке по програмима, програмским активностима и пројектима. </w:t>
      </w:r>
    </w:p>
    <w:p w:rsidR="00C84CBE" w:rsidRDefault="00C84CBE"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Програмска класификација уређена је Упутством за израду програмског буџета и омогућује да се расходи и издаци класификују по програмима који могу и да превазилазе организациону класификацију.</w:t>
      </w:r>
    </w:p>
    <w:p w:rsidR="00B51E6A" w:rsidRDefault="00B51E6A"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E91F7F">
        <w:rPr>
          <w:rFonts w:ascii="Times New Roman" w:hAnsi="Times New Roman" w:cs="Times New Roman"/>
          <w:b/>
          <w:i/>
          <w:sz w:val="24"/>
          <w:szCs w:val="24"/>
          <w:lang w:val="sr-Cyrl-CS"/>
        </w:rPr>
        <w:t>Програм</w:t>
      </w:r>
      <w:r w:rsidR="005C346E" w:rsidRPr="0005042F">
        <w:rPr>
          <w:rFonts w:ascii="Times New Roman" w:hAnsi="Times New Roman" w:cs="Times New Roman"/>
          <w:sz w:val="24"/>
          <w:szCs w:val="24"/>
          <w:lang w:val="sr-Cyrl-CS"/>
        </w:rPr>
        <w:t xml:space="preserve"> </w:t>
      </w:r>
      <w:r w:rsidR="005C346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је скуп мера које корисници буџетских средстава спроводе у складу са својим кључним недлежностима и утврђеним средњорочним циљевима. Састоји се од независних, али тесно повезаних компонената-програмских активности и/или</w:t>
      </w:r>
      <w:r w:rsidR="005C346E">
        <w:rPr>
          <w:rFonts w:ascii="Times New Roman" w:hAnsi="Times New Roman" w:cs="Times New Roman"/>
          <w:sz w:val="24"/>
          <w:szCs w:val="24"/>
          <w:lang w:val="sr-Cyrl-CS"/>
        </w:rPr>
        <w:t xml:space="preserve"> </w:t>
      </w:r>
      <w:r w:rsidR="001F6B9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пројеката. Утврђује се и спроводи од стране једног или више корисника буџетских средстава и није временски ограничен.</w:t>
      </w:r>
    </w:p>
    <w:p w:rsidR="001F6B96" w:rsidRPr="00E91F7F" w:rsidRDefault="00B51E6A"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E91F7F">
        <w:rPr>
          <w:rFonts w:ascii="Times New Roman" w:hAnsi="Times New Roman" w:cs="Times New Roman"/>
          <w:b/>
          <w:i/>
          <w:sz w:val="24"/>
          <w:szCs w:val="24"/>
          <w:lang w:val="sr-Cyrl-CS"/>
        </w:rPr>
        <w:t>Програмска активност</w:t>
      </w:r>
      <w:r>
        <w:rPr>
          <w:rFonts w:ascii="Times New Roman" w:hAnsi="Times New Roman" w:cs="Times New Roman"/>
          <w:sz w:val="24"/>
          <w:szCs w:val="24"/>
          <w:lang w:val="sr-Cyrl-CS"/>
        </w:rPr>
        <w:t xml:space="preserve">  </w:t>
      </w:r>
      <w:r w:rsidR="00D96B93">
        <w:rPr>
          <w:rFonts w:ascii="Times New Roman" w:hAnsi="Times New Roman" w:cs="Times New Roman"/>
          <w:sz w:val="24"/>
          <w:szCs w:val="24"/>
          <w:lang w:val="sr-Cyrl-CS"/>
        </w:rPr>
        <w:t>је текућа и контин</w:t>
      </w:r>
      <w:r w:rsidR="00594998">
        <w:rPr>
          <w:rFonts w:ascii="Times New Roman" w:hAnsi="Times New Roman" w:cs="Times New Roman"/>
          <w:sz w:val="24"/>
          <w:szCs w:val="24"/>
          <w:lang w:val="sr-Cyrl-CS"/>
        </w:rPr>
        <w:t>у</w:t>
      </w:r>
      <w:r w:rsidR="00D96B93">
        <w:rPr>
          <w:rFonts w:ascii="Times New Roman" w:hAnsi="Times New Roman" w:cs="Times New Roman"/>
          <w:sz w:val="24"/>
          <w:szCs w:val="24"/>
          <w:lang w:val="sr-Cyrl-CS"/>
        </w:rPr>
        <w:t>ирана делатност корисника буџетских средстава, која није временски ограничена. Спровођењем програмске активности се постижу циљеви који доприносе достизању циљева програма. Утврђује се на основу уже дефинисаних надлежности корисника буџетских средстава и мора бити део програма.</w:t>
      </w:r>
    </w:p>
    <w:p w:rsidR="0005042F" w:rsidRDefault="0005042F" w:rsidP="00DD51F8">
      <w:pPr>
        <w:pStyle w:val="PlainText"/>
        <w:ind w:firstLine="720"/>
        <w:jc w:val="both"/>
        <w:rPr>
          <w:rFonts w:ascii="Times New Roman" w:hAnsi="Times New Roman" w:cs="Times New Roman"/>
          <w:sz w:val="24"/>
          <w:szCs w:val="24"/>
          <w:lang w:val="sr-Cyrl-RS"/>
        </w:rPr>
      </w:pPr>
      <w:r w:rsidRPr="001531F8">
        <w:rPr>
          <w:rFonts w:ascii="Times New Roman" w:hAnsi="Times New Roman" w:cs="Times New Roman"/>
          <w:sz w:val="24"/>
          <w:szCs w:val="24"/>
          <w:lang w:val="sr-Cyrl-CS"/>
        </w:rPr>
        <w:t>-</w:t>
      </w:r>
      <w:r w:rsidRPr="00E91F7F">
        <w:rPr>
          <w:rFonts w:ascii="Times New Roman" w:hAnsi="Times New Roman" w:cs="Times New Roman"/>
          <w:b/>
          <w:i/>
          <w:sz w:val="24"/>
          <w:szCs w:val="24"/>
          <w:lang w:val="sr-Cyrl-RS"/>
        </w:rPr>
        <w:t>Пројекат</w:t>
      </w:r>
      <w:r>
        <w:rPr>
          <w:rFonts w:ascii="Times New Roman" w:hAnsi="Times New Roman" w:cs="Times New Roman"/>
          <w:sz w:val="24"/>
          <w:szCs w:val="24"/>
          <w:lang w:val="sr-Cyrl-RS"/>
        </w:rPr>
        <w:t xml:space="preserve"> је временски ограничен пословни подухват корисника буџетских средстава чијим спровођењем се постижу циљеви пројекта, односно програма.</w:t>
      </w:r>
    </w:p>
    <w:p w:rsidR="009A715B" w:rsidRDefault="009A715B"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Сваки програм, програмска активност и пројекат у програмском буџету који чини програмску </w:t>
      </w:r>
      <w:r w:rsidR="00AA32B3">
        <w:rPr>
          <w:rFonts w:ascii="Times New Roman" w:hAnsi="Times New Roman" w:cs="Times New Roman"/>
          <w:sz w:val="24"/>
          <w:szCs w:val="24"/>
          <w:lang w:val="sr-Cyrl-RS"/>
        </w:rPr>
        <w:t>структуру мора садржати назив, сврху, правни основ, опис, циљ, индикатор и одговорно лице.</w:t>
      </w:r>
    </w:p>
    <w:p w:rsidR="00AA32B3" w:rsidRDefault="00AA32B3" w:rsidP="00DD51F8">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програма, програмске активности и пројекта је израз онога што се настоји </w:t>
      </w:r>
      <w:r w:rsidR="00574B0E">
        <w:rPr>
          <w:rFonts w:ascii="Times New Roman" w:hAnsi="Times New Roman" w:cs="Times New Roman"/>
          <w:sz w:val="24"/>
          <w:szCs w:val="24"/>
          <w:lang w:val="sr-Cyrl-RS"/>
        </w:rPr>
        <w:t>реализовати</w:t>
      </w:r>
      <w:r>
        <w:rPr>
          <w:rFonts w:ascii="Times New Roman" w:hAnsi="Times New Roman" w:cs="Times New Roman"/>
          <w:sz w:val="24"/>
          <w:szCs w:val="24"/>
          <w:lang w:val="sr-Cyrl-RS"/>
        </w:rPr>
        <w:t xml:space="preserve"> док је индикатор мерило, односно критеријум којим се утврђује да ли се циљ </w:t>
      </w:r>
      <w:r w:rsidR="00574B0E">
        <w:rPr>
          <w:rFonts w:ascii="Times New Roman" w:hAnsi="Times New Roman" w:cs="Times New Roman"/>
          <w:sz w:val="24"/>
          <w:szCs w:val="24"/>
          <w:lang w:val="sr-Cyrl-RS"/>
        </w:rPr>
        <w:t>реализује</w:t>
      </w:r>
      <w:r>
        <w:rPr>
          <w:rFonts w:ascii="Times New Roman" w:hAnsi="Times New Roman" w:cs="Times New Roman"/>
          <w:sz w:val="24"/>
          <w:szCs w:val="24"/>
          <w:lang w:val="sr-Cyrl-RS"/>
        </w:rPr>
        <w:t>.</w:t>
      </w:r>
    </w:p>
    <w:p w:rsidR="00891B52" w:rsidRDefault="00AA32B3" w:rsidP="00891B52">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Одлука </w:t>
      </w:r>
      <w:r w:rsidR="0051469D">
        <w:rPr>
          <w:rFonts w:ascii="Times New Roman" w:hAnsi="Times New Roman" w:cs="Times New Roman"/>
          <w:sz w:val="24"/>
          <w:szCs w:val="24"/>
          <w:lang w:val="sr-Cyrl-RS"/>
        </w:rPr>
        <w:t xml:space="preserve">о буџету општине Ћуприја за </w:t>
      </w:r>
      <w:r w:rsidR="009A36B1">
        <w:rPr>
          <w:rFonts w:ascii="Times New Roman" w:hAnsi="Times New Roman" w:cs="Times New Roman"/>
          <w:sz w:val="24"/>
          <w:szCs w:val="24"/>
          <w:lang w:val="sr-Cyrl-RS"/>
        </w:rPr>
        <w:t>2022</w:t>
      </w:r>
      <w:r>
        <w:rPr>
          <w:rFonts w:ascii="Times New Roman" w:hAnsi="Times New Roman" w:cs="Times New Roman"/>
          <w:sz w:val="24"/>
          <w:szCs w:val="24"/>
          <w:lang w:val="sr-Cyrl-RS"/>
        </w:rPr>
        <w:t>. годину урађена је у складу са Законом о буџетс</w:t>
      </w:r>
      <w:r w:rsidR="00FF0506">
        <w:rPr>
          <w:rFonts w:ascii="Times New Roman" w:hAnsi="Times New Roman" w:cs="Times New Roman"/>
          <w:sz w:val="24"/>
          <w:szCs w:val="24"/>
          <w:lang w:val="sr-Cyrl-RS"/>
        </w:rPr>
        <w:t>к</w:t>
      </w:r>
      <w:r>
        <w:rPr>
          <w:rFonts w:ascii="Times New Roman" w:hAnsi="Times New Roman" w:cs="Times New Roman"/>
          <w:sz w:val="24"/>
          <w:szCs w:val="24"/>
          <w:lang w:val="sr-Cyrl-RS"/>
        </w:rPr>
        <w:t>ом систему где је испоштована економска класификациј</w:t>
      </w:r>
      <w:r w:rsidR="009E6A2A">
        <w:rPr>
          <w:rFonts w:ascii="Times New Roman" w:hAnsi="Times New Roman" w:cs="Times New Roman"/>
          <w:sz w:val="24"/>
          <w:szCs w:val="24"/>
          <w:lang w:val="sr-Cyrl-RS"/>
        </w:rPr>
        <w:t xml:space="preserve">а, организационе класификације,функционална класификација, </w:t>
      </w:r>
      <w:r>
        <w:rPr>
          <w:rFonts w:ascii="Times New Roman" w:hAnsi="Times New Roman" w:cs="Times New Roman"/>
          <w:sz w:val="24"/>
          <w:szCs w:val="24"/>
          <w:lang w:val="sr-Cyrl-RS"/>
        </w:rPr>
        <w:t>класификација према изворима и програмска класификација.</w:t>
      </w:r>
    </w:p>
    <w:p w:rsidR="009E7890" w:rsidRPr="008D434A" w:rsidRDefault="009E7890" w:rsidP="00DD51F8">
      <w:pPr>
        <w:pStyle w:val="PlainText"/>
        <w:ind w:firstLine="720"/>
        <w:jc w:val="both"/>
        <w:rPr>
          <w:rFonts w:ascii="Times New Roman" w:hAnsi="Times New Roman" w:cs="Times New Roman"/>
          <w:sz w:val="24"/>
          <w:szCs w:val="24"/>
          <w:lang w:val="sr-Cyrl-RS"/>
        </w:rPr>
      </w:pPr>
    </w:p>
    <w:p w:rsidR="00AB7D92" w:rsidRPr="001531F8" w:rsidRDefault="00E752F6" w:rsidP="00DD51F8">
      <w:pPr>
        <w:pStyle w:val="PlainText"/>
        <w:jc w:val="both"/>
        <w:rPr>
          <w:rFonts w:ascii="Times New Roman" w:hAnsi="Times New Roman" w:cs="Times New Roman"/>
          <w:sz w:val="24"/>
          <w:szCs w:val="24"/>
          <w:u w:val="single"/>
          <w:lang w:val="sr-Cyrl-CS"/>
        </w:rPr>
      </w:pPr>
      <w:r w:rsidRPr="001531F8">
        <w:rPr>
          <w:rFonts w:ascii="Times New Roman" w:hAnsi="Times New Roman" w:cs="Times New Roman"/>
          <w:sz w:val="24"/>
          <w:szCs w:val="24"/>
          <w:lang w:val="sr-Cyrl-CS"/>
        </w:rPr>
        <w:t xml:space="preserve">                                           </w:t>
      </w:r>
      <w:r w:rsidR="00184D2A">
        <w:rPr>
          <w:rFonts w:ascii="Times New Roman" w:hAnsi="Times New Roman" w:cs="Times New Roman"/>
          <w:b/>
          <w:sz w:val="28"/>
          <w:szCs w:val="24"/>
          <w:lang w:val="sr-Cyrl-CS"/>
        </w:rPr>
        <w:t xml:space="preserve">  </w:t>
      </w:r>
      <w:r w:rsidR="00AB7D92" w:rsidRPr="00063933">
        <w:rPr>
          <w:rFonts w:ascii="Times New Roman" w:hAnsi="Times New Roman" w:cs="Times New Roman"/>
          <w:b/>
          <w:sz w:val="28"/>
          <w:szCs w:val="24"/>
          <w:u w:val="single"/>
          <w:lang w:val="sr-Cyrl-CS"/>
        </w:rPr>
        <w:t>Приходи и примања буџета</w:t>
      </w:r>
    </w:p>
    <w:p w:rsidR="009E7890" w:rsidRPr="008323D5" w:rsidRDefault="009E7890" w:rsidP="00DD51F8">
      <w:pPr>
        <w:pStyle w:val="PlainText"/>
        <w:jc w:val="both"/>
        <w:rPr>
          <w:rFonts w:ascii="Times New Roman" w:hAnsi="Times New Roman" w:cs="Times New Roman"/>
          <w:b/>
          <w:sz w:val="24"/>
          <w:szCs w:val="24"/>
          <w:lang w:val="sr-Cyrl-CS"/>
        </w:rPr>
      </w:pPr>
    </w:p>
    <w:p w:rsidR="00900186"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b/>
          <w:sz w:val="24"/>
          <w:szCs w:val="24"/>
          <w:lang w:val="sr-Cyrl-CS"/>
        </w:rPr>
        <w:tab/>
      </w:r>
      <w:r w:rsidRPr="008323D5">
        <w:rPr>
          <w:rFonts w:ascii="Times New Roman" w:hAnsi="Times New Roman" w:cs="Times New Roman"/>
          <w:sz w:val="24"/>
          <w:szCs w:val="24"/>
          <w:lang w:val="sr-Cyrl-CS"/>
        </w:rPr>
        <w:t>У члану 25. Закона о буџетском систему прописно је који јавни приходи и примања припадају буџету локалне самоуправе.</w:t>
      </w:r>
    </w:p>
    <w:p w:rsidR="00431EC7" w:rsidRDefault="00431EC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Припадност појединих јавних прихода буџету лок</w:t>
      </w:r>
      <w:r w:rsidR="00DD74C7">
        <w:rPr>
          <w:rFonts w:ascii="Times New Roman" w:hAnsi="Times New Roman" w:cs="Times New Roman"/>
          <w:sz w:val="24"/>
          <w:szCs w:val="24"/>
          <w:lang w:val="sr-Cyrl-CS"/>
        </w:rPr>
        <w:t>алне самоуправе за обављање изво</w:t>
      </w:r>
      <w:r>
        <w:rPr>
          <w:rFonts w:ascii="Times New Roman" w:hAnsi="Times New Roman" w:cs="Times New Roman"/>
          <w:sz w:val="24"/>
          <w:szCs w:val="24"/>
          <w:lang w:val="sr-Cyrl-CS"/>
        </w:rPr>
        <w:t>рних и поверених послова детаљније је уређена Законом о финансирању локалне самоуправе.</w:t>
      </w:r>
    </w:p>
    <w:p w:rsidR="00431EC7" w:rsidRDefault="00431EC7" w:rsidP="00DD51F8">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Према овом закону сви приходи јединица локалне самоуправе </w:t>
      </w:r>
      <w:r w:rsidR="00F972B1">
        <w:rPr>
          <w:rFonts w:ascii="Times New Roman" w:hAnsi="Times New Roman" w:cs="Times New Roman"/>
          <w:sz w:val="24"/>
          <w:szCs w:val="24"/>
          <w:lang w:val="sr-Cyrl-CS"/>
        </w:rPr>
        <w:t>сврстани</w:t>
      </w:r>
      <w:r>
        <w:rPr>
          <w:rFonts w:ascii="Times New Roman" w:hAnsi="Times New Roman" w:cs="Times New Roman"/>
          <w:sz w:val="24"/>
          <w:szCs w:val="24"/>
          <w:lang w:val="sr-Cyrl-CS"/>
        </w:rPr>
        <w:t xml:space="preserve"> су у изворне приходе, уступљене приходе, трансфере, примања од задуживања и дру</w:t>
      </w:r>
      <w:r w:rsidR="00DD74C7">
        <w:rPr>
          <w:rFonts w:ascii="Times New Roman" w:hAnsi="Times New Roman" w:cs="Times New Roman"/>
          <w:sz w:val="24"/>
          <w:szCs w:val="24"/>
          <w:lang w:val="sr-Cyrl-CS"/>
        </w:rPr>
        <w:t>ге приходе и примања утврђених З</w:t>
      </w:r>
      <w:r>
        <w:rPr>
          <w:rFonts w:ascii="Times New Roman" w:hAnsi="Times New Roman" w:cs="Times New Roman"/>
          <w:sz w:val="24"/>
          <w:szCs w:val="24"/>
          <w:lang w:val="sr-Cyrl-CS"/>
        </w:rPr>
        <w:t>аконом. Под изворним приходима јединице локалне самоуправе сматрају се приходи чију стопу, односно начин и мерила за утврђивање висине износа, утврђује јединица локалне самоуправе. Уступљен</w:t>
      </w:r>
      <w:r w:rsidR="00E37D2D">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приходи су приходи чија се основица и стопа, односно начин и мерила за утвр</w:t>
      </w:r>
      <w:r w:rsidR="00DD74C7">
        <w:rPr>
          <w:rFonts w:ascii="Times New Roman" w:hAnsi="Times New Roman" w:cs="Times New Roman"/>
          <w:sz w:val="24"/>
          <w:szCs w:val="24"/>
          <w:lang w:val="sr-Cyrl-CS"/>
        </w:rPr>
        <w:t xml:space="preserve">ђивање висине износа, утврђују </w:t>
      </w:r>
      <w:r w:rsidR="00DD74C7">
        <w:rPr>
          <w:rFonts w:ascii="Times New Roman" w:hAnsi="Times New Roman" w:cs="Times New Roman"/>
          <w:sz w:val="24"/>
          <w:szCs w:val="24"/>
          <w:lang w:val="sr-Cyrl-CS"/>
        </w:rPr>
        <w:lastRenderedPageBreak/>
        <w:t>З</w:t>
      </w:r>
      <w:r>
        <w:rPr>
          <w:rFonts w:ascii="Times New Roman" w:hAnsi="Times New Roman" w:cs="Times New Roman"/>
          <w:sz w:val="24"/>
          <w:szCs w:val="24"/>
          <w:lang w:val="sr-Cyrl-CS"/>
        </w:rPr>
        <w:t>аконом, а приход остварен на територији општине уступа се у целини или делимично тој општини.</w:t>
      </w:r>
    </w:p>
    <w:p w:rsidR="00921F09"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Планирани приходи и прима</w:t>
      </w:r>
      <w:r w:rsidR="00AF47B0">
        <w:rPr>
          <w:rFonts w:ascii="Times New Roman" w:hAnsi="Times New Roman" w:cs="Times New Roman"/>
          <w:sz w:val="24"/>
          <w:szCs w:val="24"/>
          <w:lang w:val="sr-Cyrl-CS"/>
        </w:rPr>
        <w:t xml:space="preserve">ња буџета општине Ћуприја у </w:t>
      </w:r>
      <w:r w:rsidR="009A36B1">
        <w:rPr>
          <w:rFonts w:ascii="Times New Roman" w:hAnsi="Times New Roman" w:cs="Times New Roman"/>
          <w:sz w:val="24"/>
          <w:szCs w:val="24"/>
          <w:lang w:val="sr-Cyrl-CS"/>
        </w:rPr>
        <w:t>2022</w:t>
      </w:r>
      <w:r w:rsidRPr="008323D5">
        <w:rPr>
          <w:rFonts w:ascii="Times New Roman" w:hAnsi="Times New Roman" w:cs="Times New Roman"/>
          <w:sz w:val="24"/>
          <w:szCs w:val="24"/>
          <w:lang w:val="sr-Cyrl-CS"/>
        </w:rPr>
        <w:t>.</w:t>
      </w:r>
      <w:r w:rsidR="00230C32">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години</w:t>
      </w:r>
      <w:r w:rsidR="00DD74C7">
        <w:rPr>
          <w:rFonts w:ascii="Times New Roman" w:hAnsi="Times New Roman" w:cs="Times New Roman"/>
          <w:sz w:val="24"/>
          <w:szCs w:val="24"/>
          <w:lang w:val="sr-Cyrl-CS"/>
        </w:rPr>
        <w:t xml:space="preserve"> </w:t>
      </w:r>
      <w:r w:rsidR="0090429F">
        <w:rPr>
          <w:rFonts w:ascii="Times New Roman" w:hAnsi="Times New Roman" w:cs="Times New Roman"/>
          <w:sz w:val="24"/>
          <w:szCs w:val="24"/>
          <w:lang w:val="sr-Cyrl-CS"/>
        </w:rPr>
        <w:t>по свим изворима</w:t>
      </w:r>
      <w:r w:rsidRPr="008323D5">
        <w:rPr>
          <w:rFonts w:ascii="Times New Roman" w:hAnsi="Times New Roman" w:cs="Times New Roman"/>
          <w:sz w:val="24"/>
          <w:szCs w:val="24"/>
          <w:lang w:val="sr-Cyrl-CS"/>
        </w:rPr>
        <w:t xml:space="preserve"> </w:t>
      </w:r>
      <w:r w:rsidR="00F442CA">
        <w:rPr>
          <w:rFonts w:ascii="Times New Roman" w:hAnsi="Times New Roman" w:cs="Times New Roman"/>
          <w:sz w:val="24"/>
          <w:szCs w:val="24"/>
          <w:lang w:val="sr-Cyrl-CS"/>
        </w:rPr>
        <w:t>износе</w:t>
      </w:r>
      <w:r w:rsidR="00F442CA">
        <w:rPr>
          <w:rFonts w:ascii="Times New Roman" w:hAnsi="Times New Roman" w:cs="Times New Roman"/>
          <w:sz w:val="24"/>
          <w:szCs w:val="24"/>
          <w:lang w:val="sr-Cyrl-RS"/>
        </w:rPr>
        <w:t xml:space="preserve"> </w:t>
      </w:r>
      <w:r w:rsidR="00511D2F" w:rsidRPr="00511D2F">
        <w:rPr>
          <w:rFonts w:ascii="Times New Roman" w:hAnsi="Times New Roman" w:cs="Times New Roman"/>
          <w:sz w:val="24"/>
          <w:szCs w:val="24"/>
          <w:lang w:val="sr-Cyrl-RS"/>
        </w:rPr>
        <w:t>1.764.923.000</w:t>
      </w:r>
      <w:r w:rsidR="00511D2F">
        <w:rPr>
          <w:rFonts w:ascii="Times New Roman" w:hAnsi="Times New Roman" w:cs="Times New Roman"/>
          <w:sz w:val="24"/>
          <w:szCs w:val="24"/>
        </w:rPr>
        <w:t xml:space="preserve"> </w:t>
      </w:r>
      <w:r w:rsidR="00596E38">
        <w:rPr>
          <w:rFonts w:ascii="Times New Roman" w:hAnsi="Times New Roman" w:cs="Times New Roman"/>
          <w:sz w:val="24"/>
          <w:szCs w:val="24"/>
          <w:lang w:val="sr-Cyrl-CS"/>
        </w:rPr>
        <w:t>динара.</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Текући приходи буџета локалних самоуправа чине порески приходи, трансфери и непорески приходи.</w:t>
      </w:r>
    </w:p>
    <w:p w:rsidR="00AB7D9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У пореске приходе спадају: Порез на доходак</w:t>
      </w:r>
      <w:r w:rsidR="002153D2">
        <w:rPr>
          <w:rFonts w:ascii="Times New Roman" w:hAnsi="Times New Roman" w:cs="Times New Roman"/>
          <w:sz w:val="24"/>
          <w:szCs w:val="24"/>
          <w:lang w:val="sr-Cyrl-CS"/>
        </w:rPr>
        <w:t>,</w:t>
      </w:r>
      <w:r w:rsidRPr="008323D5">
        <w:rPr>
          <w:rFonts w:ascii="Times New Roman" w:hAnsi="Times New Roman" w:cs="Times New Roman"/>
          <w:sz w:val="24"/>
          <w:szCs w:val="24"/>
          <w:lang w:val="sr-Cyrl-CS"/>
        </w:rPr>
        <w:t xml:space="preserve"> добит и капиталне добитке, Порез на имовину, Порез на добра и услуге и Остали порески приходи и они износе </w:t>
      </w:r>
      <w:r w:rsidR="00891B52" w:rsidRPr="00891B52">
        <w:rPr>
          <w:rFonts w:ascii="Times New Roman" w:hAnsi="Times New Roman" w:cs="Times New Roman"/>
          <w:sz w:val="24"/>
          <w:szCs w:val="24"/>
          <w:lang w:val="sr-Cyrl-CS"/>
        </w:rPr>
        <w:t>1.</w:t>
      </w:r>
      <w:r w:rsidR="00511D2F">
        <w:rPr>
          <w:rFonts w:ascii="Times New Roman" w:hAnsi="Times New Roman" w:cs="Times New Roman"/>
          <w:sz w:val="24"/>
          <w:szCs w:val="24"/>
        </w:rPr>
        <w:t>084</w:t>
      </w:r>
      <w:r w:rsidR="00891B52" w:rsidRPr="00891B52">
        <w:rPr>
          <w:rFonts w:ascii="Times New Roman" w:hAnsi="Times New Roman" w:cs="Times New Roman"/>
          <w:sz w:val="24"/>
          <w:szCs w:val="24"/>
          <w:lang w:val="sr-Cyrl-CS"/>
        </w:rPr>
        <w:t>.</w:t>
      </w:r>
      <w:r w:rsidR="00B8034F">
        <w:rPr>
          <w:rFonts w:ascii="Times New Roman" w:hAnsi="Times New Roman" w:cs="Times New Roman"/>
          <w:sz w:val="24"/>
          <w:szCs w:val="24"/>
        </w:rPr>
        <w:t>84</w:t>
      </w:r>
      <w:r w:rsidR="00891B52" w:rsidRPr="00891B52">
        <w:rPr>
          <w:rFonts w:ascii="Times New Roman" w:hAnsi="Times New Roman" w:cs="Times New Roman"/>
          <w:sz w:val="24"/>
          <w:szCs w:val="24"/>
          <w:lang w:val="sr-Cyrl-CS"/>
        </w:rPr>
        <w:t>2.000</w:t>
      </w:r>
      <w:r w:rsidR="00891B52">
        <w:rPr>
          <w:rFonts w:ascii="Times New Roman" w:hAnsi="Times New Roman" w:cs="Times New Roman"/>
          <w:sz w:val="24"/>
          <w:szCs w:val="24"/>
        </w:rPr>
        <w:t xml:space="preserve"> </w:t>
      </w:r>
      <w:r w:rsidRPr="008323D5">
        <w:rPr>
          <w:rFonts w:ascii="Times New Roman" w:hAnsi="Times New Roman" w:cs="Times New Roman"/>
          <w:sz w:val="24"/>
          <w:szCs w:val="24"/>
          <w:lang w:val="sr-Cyrl-CS"/>
        </w:rPr>
        <w:t>динара.</w:t>
      </w:r>
    </w:p>
    <w:p w:rsidR="00105095" w:rsidRPr="00891B52" w:rsidRDefault="00AB7D92" w:rsidP="00DD51F8">
      <w:pPr>
        <w:pStyle w:val="PlainText"/>
        <w:jc w:val="both"/>
        <w:rPr>
          <w:rFonts w:ascii="Times New Roman" w:hAnsi="Times New Roman" w:cs="Times New Roman"/>
          <w:sz w:val="24"/>
          <w:szCs w:val="24"/>
          <w:lang w:val="sr-Cyrl-RS"/>
        </w:rPr>
      </w:pPr>
      <w:r w:rsidRPr="008323D5">
        <w:rPr>
          <w:rFonts w:ascii="Times New Roman" w:hAnsi="Times New Roman" w:cs="Times New Roman"/>
          <w:sz w:val="24"/>
          <w:szCs w:val="24"/>
          <w:lang w:val="sr-Cyrl-CS"/>
        </w:rPr>
        <w:tab/>
      </w:r>
      <w:r w:rsidR="004F0D91">
        <w:rPr>
          <w:rFonts w:ascii="Times New Roman" w:hAnsi="Times New Roman" w:cs="Times New Roman"/>
          <w:sz w:val="24"/>
          <w:szCs w:val="24"/>
          <w:lang w:val="sr-Cyrl-CS"/>
        </w:rPr>
        <w:t xml:space="preserve"> Износ ненаменских</w:t>
      </w:r>
      <w:r w:rsidR="00DD74C7">
        <w:rPr>
          <w:rFonts w:ascii="Times New Roman" w:hAnsi="Times New Roman" w:cs="Times New Roman"/>
          <w:sz w:val="24"/>
          <w:szCs w:val="24"/>
          <w:lang w:val="sr-Cyrl-CS"/>
        </w:rPr>
        <w:t xml:space="preserve"> трансфера из Републике утврђен</w:t>
      </w:r>
      <w:r w:rsidR="004F0D91">
        <w:rPr>
          <w:rFonts w:ascii="Times New Roman" w:hAnsi="Times New Roman" w:cs="Times New Roman"/>
          <w:sz w:val="24"/>
          <w:szCs w:val="24"/>
          <w:lang w:val="sr-Cyrl-CS"/>
        </w:rPr>
        <w:t xml:space="preserve"> је Законом о</w:t>
      </w:r>
      <w:r w:rsidR="00E246F1">
        <w:rPr>
          <w:rFonts w:ascii="Times New Roman" w:hAnsi="Times New Roman" w:cs="Times New Roman"/>
          <w:sz w:val="24"/>
          <w:szCs w:val="24"/>
          <w:lang w:val="sr-Cyrl-CS"/>
        </w:rPr>
        <w:t xml:space="preserve"> буџету Републике Србије за </w:t>
      </w:r>
      <w:r w:rsidR="009A36B1">
        <w:rPr>
          <w:rFonts w:ascii="Times New Roman" w:hAnsi="Times New Roman" w:cs="Times New Roman"/>
          <w:sz w:val="24"/>
          <w:szCs w:val="24"/>
          <w:lang w:val="sr-Cyrl-CS"/>
        </w:rPr>
        <w:t>2022</w:t>
      </w:r>
      <w:r w:rsidR="004F0D91">
        <w:rPr>
          <w:rFonts w:ascii="Times New Roman" w:hAnsi="Times New Roman" w:cs="Times New Roman"/>
          <w:sz w:val="24"/>
          <w:szCs w:val="24"/>
          <w:lang w:val="sr-Cyrl-CS"/>
        </w:rPr>
        <w:t>.</w:t>
      </w:r>
      <w:r w:rsidR="0000419B">
        <w:rPr>
          <w:rFonts w:ascii="Times New Roman" w:hAnsi="Times New Roman" w:cs="Times New Roman"/>
          <w:sz w:val="24"/>
          <w:szCs w:val="24"/>
          <w:lang w:val="sr-Cyrl-CS"/>
        </w:rPr>
        <w:t xml:space="preserve"> </w:t>
      </w:r>
      <w:r w:rsidR="004F0D91">
        <w:rPr>
          <w:rFonts w:ascii="Times New Roman" w:hAnsi="Times New Roman" w:cs="Times New Roman"/>
          <w:sz w:val="24"/>
          <w:szCs w:val="24"/>
          <w:lang w:val="sr-Cyrl-CS"/>
        </w:rPr>
        <w:t>годину и за општину Ћуприја износи 195.000.00</w:t>
      </w:r>
      <w:r w:rsidR="00C35225">
        <w:rPr>
          <w:rFonts w:ascii="Times New Roman" w:hAnsi="Times New Roman" w:cs="Times New Roman"/>
          <w:sz w:val="24"/>
          <w:szCs w:val="24"/>
          <w:lang w:val="sr-Cyrl-CS"/>
        </w:rPr>
        <w:t>0 динара што</w:t>
      </w:r>
      <w:r w:rsidR="00865AE6">
        <w:rPr>
          <w:rFonts w:ascii="Times New Roman" w:hAnsi="Times New Roman" w:cs="Times New Roman"/>
          <w:sz w:val="24"/>
          <w:szCs w:val="24"/>
          <w:lang w:val="sr-Cyrl-CS"/>
        </w:rPr>
        <w:t xml:space="preserve"> није промењен</w:t>
      </w:r>
      <w:r w:rsidR="00891B52">
        <w:rPr>
          <w:rFonts w:ascii="Times New Roman" w:hAnsi="Times New Roman" w:cs="Times New Roman"/>
          <w:sz w:val="24"/>
          <w:szCs w:val="24"/>
          <w:lang w:val="sr-Cyrl-CS"/>
        </w:rPr>
        <w:t xml:space="preserve">о </w:t>
      </w:r>
      <w:r w:rsidR="00865AE6">
        <w:rPr>
          <w:rFonts w:ascii="Times New Roman" w:hAnsi="Times New Roman" w:cs="Times New Roman"/>
          <w:sz w:val="24"/>
          <w:szCs w:val="24"/>
          <w:lang w:val="sr-Cyrl-CS"/>
        </w:rPr>
        <w:t>од 2016</w:t>
      </w:r>
      <w:r w:rsidR="00FD312A">
        <w:rPr>
          <w:rFonts w:ascii="Times New Roman" w:hAnsi="Times New Roman" w:cs="Times New Roman"/>
          <w:sz w:val="24"/>
          <w:szCs w:val="24"/>
          <w:lang w:val="sr-Cyrl-CS"/>
        </w:rPr>
        <w:t>.</w:t>
      </w:r>
      <w:r w:rsidR="00865AE6">
        <w:rPr>
          <w:rFonts w:ascii="Times New Roman" w:hAnsi="Times New Roman" w:cs="Times New Roman"/>
          <w:sz w:val="24"/>
          <w:szCs w:val="24"/>
          <w:lang w:val="sr-Cyrl-CS"/>
        </w:rPr>
        <w:t xml:space="preserve"> године.</w:t>
      </w:r>
      <w:r w:rsidR="00891B52">
        <w:rPr>
          <w:rFonts w:ascii="Times New Roman" w:hAnsi="Times New Roman" w:cs="Times New Roman"/>
          <w:sz w:val="24"/>
          <w:szCs w:val="24"/>
        </w:rPr>
        <w:t xml:space="preserve"> </w:t>
      </w:r>
      <w:r w:rsidR="00891B52">
        <w:rPr>
          <w:rFonts w:ascii="Times New Roman" w:hAnsi="Times New Roman" w:cs="Times New Roman"/>
          <w:sz w:val="24"/>
          <w:szCs w:val="24"/>
          <w:lang w:val="sr-Cyrl-RS"/>
        </w:rPr>
        <w:t>Поред ових средстава очекују се ненаменска средства из текуће буџетске резерве републике у износу од 90.000.000 динара.</w:t>
      </w:r>
    </w:p>
    <w:p w:rsidR="004F0D91" w:rsidRDefault="00105095" w:rsidP="00DD51F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31CC8">
        <w:rPr>
          <w:rFonts w:ascii="Times New Roman" w:hAnsi="Times New Roman" w:cs="Times New Roman"/>
          <w:sz w:val="24"/>
          <w:szCs w:val="24"/>
          <w:lang w:val="sr-Cyrl-CS"/>
        </w:rPr>
        <w:t>Из буџета Репуб</w:t>
      </w:r>
      <w:r w:rsidR="00E246F1">
        <w:rPr>
          <w:rFonts w:ascii="Times New Roman" w:hAnsi="Times New Roman" w:cs="Times New Roman"/>
          <w:sz w:val="24"/>
          <w:szCs w:val="24"/>
          <w:lang w:val="sr-Cyrl-CS"/>
        </w:rPr>
        <w:t xml:space="preserve">лике у </w:t>
      </w:r>
      <w:r w:rsidR="009A36B1">
        <w:rPr>
          <w:rFonts w:ascii="Times New Roman" w:hAnsi="Times New Roman" w:cs="Times New Roman"/>
          <w:sz w:val="24"/>
          <w:szCs w:val="24"/>
          <w:lang w:val="sr-Cyrl-CS"/>
        </w:rPr>
        <w:t>2022</w:t>
      </w:r>
      <w:r w:rsidR="004F0D91">
        <w:rPr>
          <w:rFonts w:ascii="Times New Roman" w:hAnsi="Times New Roman" w:cs="Times New Roman"/>
          <w:sz w:val="24"/>
          <w:szCs w:val="24"/>
          <w:lang w:val="sr-Cyrl-CS"/>
        </w:rPr>
        <w:t>.</w:t>
      </w:r>
      <w:r w:rsidR="00E246F1">
        <w:rPr>
          <w:rFonts w:ascii="Times New Roman" w:hAnsi="Times New Roman" w:cs="Times New Roman"/>
          <w:sz w:val="24"/>
          <w:szCs w:val="24"/>
        </w:rPr>
        <w:t xml:space="preserve"> </w:t>
      </w:r>
      <w:r w:rsidR="004F0D91">
        <w:rPr>
          <w:rFonts w:ascii="Times New Roman" w:hAnsi="Times New Roman" w:cs="Times New Roman"/>
          <w:sz w:val="24"/>
          <w:szCs w:val="24"/>
          <w:lang w:val="sr-Cyrl-CS"/>
        </w:rPr>
        <w:t>години очекују се на</w:t>
      </w:r>
      <w:r w:rsidR="00EA69AD">
        <w:rPr>
          <w:rFonts w:ascii="Times New Roman" w:hAnsi="Times New Roman" w:cs="Times New Roman"/>
          <w:sz w:val="24"/>
          <w:szCs w:val="24"/>
          <w:lang w:val="sr-Cyrl-CS"/>
        </w:rPr>
        <w:t xml:space="preserve">менски трансфери у износу од </w:t>
      </w:r>
      <w:r w:rsidR="00891B52">
        <w:rPr>
          <w:rFonts w:ascii="Times New Roman" w:hAnsi="Times New Roman" w:cs="Times New Roman"/>
          <w:sz w:val="24"/>
          <w:szCs w:val="24"/>
        </w:rPr>
        <w:t>44.</w:t>
      </w:r>
      <w:r w:rsidR="00891B52">
        <w:rPr>
          <w:rFonts w:ascii="Times New Roman" w:hAnsi="Times New Roman" w:cs="Times New Roman"/>
          <w:sz w:val="24"/>
          <w:szCs w:val="24"/>
          <w:lang w:val="sr-Cyrl-RS"/>
        </w:rPr>
        <w:t>980</w:t>
      </w:r>
      <w:r w:rsidR="00E246F1">
        <w:rPr>
          <w:rFonts w:ascii="Times New Roman" w:hAnsi="Times New Roman" w:cs="Times New Roman"/>
          <w:sz w:val="24"/>
          <w:szCs w:val="24"/>
        </w:rPr>
        <w:t>.000</w:t>
      </w:r>
      <w:r w:rsidR="0068628A">
        <w:rPr>
          <w:rFonts w:ascii="Times New Roman" w:hAnsi="Times New Roman" w:cs="Times New Roman"/>
          <w:sz w:val="24"/>
          <w:szCs w:val="24"/>
          <w:lang w:val="sr-Cyrl-CS"/>
        </w:rPr>
        <w:t xml:space="preserve"> </w:t>
      </w:r>
      <w:r w:rsidR="004F0D91">
        <w:rPr>
          <w:rFonts w:ascii="Times New Roman" w:hAnsi="Times New Roman" w:cs="Times New Roman"/>
          <w:sz w:val="24"/>
          <w:szCs w:val="24"/>
          <w:lang w:val="sr-Cyrl-CS"/>
        </w:rPr>
        <w:t xml:space="preserve">динара, и то за суфинансирање капиталних пројеката.         </w:t>
      </w: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У непореске приходе спадају: приходи од имовине, пр</w:t>
      </w:r>
      <w:r w:rsidR="00863AD9">
        <w:rPr>
          <w:rFonts w:ascii="Times New Roman" w:hAnsi="Times New Roman" w:cs="Times New Roman"/>
          <w:sz w:val="24"/>
          <w:szCs w:val="24"/>
          <w:lang w:val="sr-Cyrl-CS"/>
        </w:rPr>
        <w:t>иходи од продаје добара и услуга</w:t>
      </w:r>
      <w:r w:rsidRPr="008323D5">
        <w:rPr>
          <w:rFonts w:ascii="Times New Roman" w:hAnsi="Times New Roman" w:cs="Times New Roman"/>
          <w:sz w:val="24"/>
          <w:szCs w:val="24"/>
          <w:lang w:val="sr-Cyrl-CS"/>
        </w:rPr>
        <w:t xml:space="preserve">, приходи од новчаних казни и мешовити и </w:t>
      </w:r>
      <w:r w:rsidR="0076450E">
        <w:rPr>
          <w:rFonts w:ascii="Times New Roman" w:hAnsi="Times New Roman" w:cs="Times New Roman"/>
          <w:sz w:val="24"/>
          <w:szCs w:val="24"/>
          <w:lang w:val="sr-Cyrl-CS"/>
        </w:rPr>
        <w:t>неодређени приходи и</w:t>
      </w:r>
      <w:r w:rsidR="0041038C">
        <w:rPr>
          <w:rFonts w:ascii="Times New Roman" w:hAnsi="Times New Roman" w:cs="Times New Roman"/>
          <w:sz w:val="24"/>
          <w:szCs w:val="24"/>
          <w:lang w:val="sr-Cyrl-CS"/>
        </w:rPr>
        <w:t xml:space="preserve"> примања од продаје непокретности и они</w:t>
      </w:r>
      <w:r w:rsidR="0076450E">
        <w:rPr>
          <w:rFonts w:ascii="Times New Roman" w:hAnsi="Times New Roman" w:cs="Times New Roman"/>
          <w:sz w:val="24"/>
          <w:szCs w:val="24"/>
          <w:lang w:val="sr-Cyrl-CS"/>
        </w:rPr>
        <w:t xml:space="preserve"> износе </w:t>
      </w:r>
      <w:r w:rsidR="00B8034F">
        <w:rPr>
          <w:rFonts w:ascii="Times New Roman" w:hAnsi="Times New Roman" w:cs="Times New Roman"/>
          <w:sz w:val="24"/>
          <w:szCs w:val="24"/>
        </w:rPr>
        <w:t>317</w:t>
      </w:r>
      <w:r w:rsidR="00891B52" w:rsidRPr="00891B52">
        <w:rPr>
          <w:rFonts w:ascii="Times New Roman" w:hAnsi="Times New Roman" w:cs="Times New Roman"/>
          <w:sz w:val="24"/>
          <w:szCs w:val="24"/>
        </w:rPr>
        <w:t>.070.000</w:t>
      </w:r>
      <w:r w:rsidR="00891B52">
        <w:rPr>
          <w:rFonts w:ascii="Times New Roman" w:hAnsi="Times New Roman" w:cs="Times New Roman"/>
          <w:sz w:val="24"/>
          <w:szCs w:val="24"/>
          <w:lang w:val="sr-Cyrl-RS"/>
        </w:rPr>
        <w:t xml:space="preserve"> </w:t>
      </w:r>
      <w:r w:rsidR="0041038C">
        <w:rPr>
          <w:rFonts w:ascii="Times New Roman" w:hAnsi="Times New Roman" w:cs="Times New Roman"/>
          <w:sz w:val="24"/>
          <w:szCs w:val="24"/>
          <w:lang w:val="sr-Cyrl-CS"/>
        </w:rPr>
        <w:t>динара</w:t>
      </w:r>
      <w:r w:rsidR="00105095">
        <w:rPr>
          <w:rFonts w:ascii="Times New Roman" w:hAnsi="Times New Roman" w:cs="Times New Roman"/>
          <w:sz w:val="24"/>
          <w:szCs w:val="24"/>
          <w:lang w:val="sr-Cyrl-CS"/>
        </w:rPr>
        <w:t>.</w:t>
      </w:r>
      <w:r w:rsidR="004F0D91">
        <w:rPr>
          <w:rFonts w:ascii="Times New Roman" w:hAnsi="Times New Roman" w:cs="Times New Roman"/>
          <w:sz w:val="24"/>
          <w:szCs w:val="24"/>
          <w:lang w:val="sr-Cyrl-CS"/>
        </w:rPr>
        <w:t xml:space="preserve"> </w:t>
      </w:r>
    </w:p>
    <w:p w:rsidR="00796943" w:rsidRPr="001975E6"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r>
      <w:r w:rsidR="004F0D91">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Учешће појединих прихода и примања у укупним приходима буџета дато је у следећој табели.</w:t>
      </w:r>
    </w:p>
    <w:p w:rsidR="00D962D9" w:rsidRPr="001531F8" w:rsidRDefault="00D962D9" w:rsidP="00DD51F8">
      <w:pPr>
        <w:pStyle w:val="PlainText"/>
        <w:jc w:val="both"/>
        <w:rPr>
          <w:rFonts w:ascii="Times New Roman" w:hAnsi="Times New Roman" w:cs="Times New Roman"/>
          <w:sz w:val="24"/>
          <w:szCs w:val="24"/>
          <w:lang w:val="sr-Cyrl-CS"/>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5669"/>
        <w:gridCol w:w="1481"/>
        <w:gridCol w:w="1329"/>
      </w:tblGrid>
      <w:tr w:rsidR="00302BFE" w:rsidRPr="00AF47B0" w:rsidTr="00AF47B0">
        <w:trPr>
          <w:trHeight w:val="296"/>
        </w:trPr>
        <w:tc>
          <w:tcPr>
            <w:tcW w:w="0" w:type="auto"/>
            <w:tcBorders>
              <w:left w:val="single" w:sz="4" w:space="0" w:color="auto"/>
              <w:right w:val="nil"/>
            </w:tcBorders>
            <w:shd w:val="clear" w:color="auto" w:fill="D9D9D9"/>
            <w:vAlign w:val="center"/>
          </w:tcPr>
          <w:p w:rsidR="00C16595" w:rsidRPr="00AF47B0" w:rsidRDefault="00C16595" w:rsidP="00AF47B0">
            <w:pPr>
              <w:pStyle w:val="NoSpacing"/>
              <w:rPr>
                <w:rFonts w:ascii="Times New Roman" w:hAnsi="Times New Roman"/>
                <w:lang w:val="sr-Cyrl-CS"/>
              </w:rPr>
            </w:pPr>
          </w:p>
        </w:tc>
        <w:tc>
          <w:tcPr>
            <w:tcW w:w="0" w:type="auto"/>
            <w:tcBorders>
              <w:left w:val="nil"/>
              <w:right w:val="nil"/>
            </w:tcBorders>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ПЛАН  ПРИХОДА</w:t>
            </w:r>
            <w:r w:rsidR="00622B0C" w:rsidRPr="00AF47B0">
              <w:rPr>
                <w:rFonts w:ascii="Times New Roman" w:hAnsi="Times New Roman"/>
                <w:b/>
                <w:lang w:val="sr-Cyrl-CS"/>
              </w:rPr>
              <w:t xml:space="preserve"> И ПРИМАЊА</w:t>
            </w:r>
          </w:p>
        </w:tc>
        <w:tc>
          <w:tcPr>
            <w:tcW w:w="0" w:type="auto"/>
            <w:tcBorders>
              <w:left w:val="nil"/>
            </w:tcBorders>
            <w:shd w:val="clear" w:color="auto" w:fill="D9D9D9"/>
            <w:vAlign w:val="center"/>
          </w:tcPr>
          <w:p w:rsidR="00C16595" w:rsidRPr="00AF47B0" w:rsidRDefault="00C16595" w:rsidP="00AF47B0">
            <w:pPr>
              <w:pStyle w:val="NoSpacing"/>
              <w:rPr>
                <w:rFonts w:ascii="Times New Roman" w:hAnsi="Times New Roman"/>
                <w:lang w:val="sr-Cyrl-CS"/>
              </w:rPr>
            </w:pPr>
          </w:p>
        </w:tc>
        <w:tc>
          <w:tcPr>
            <w:tcW w:w="0" w:type="auto"/>
            <w:tcBorders>
              <w:bottom w:val="nil"/>
            </w:tcBorders>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Проценат </w:t>
            </w:r>
          </w:p>
        </w:tc>
      </w:tr>
      <w:tr w:rsidR="00302BFE" w:rsidRPr="00AF47B0" w:rsidTr="00AF47B0">
        <w:trPr>
          <w:trHeight w:val="296"/>
        </w:trPr>
        <w:tc>
          <w:tcPr>
            <w:tcW w:w="0" w:type="auto"/>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Ек.клас</w:t>
            </w:r>
          </w:p>
        </w:tc>
        <w:tc>
          <w:tcPr>
            <w:tcW w:w="0" w:type="auto"/>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w:t>
            </w:r>
            <w:r w:rsidRPr="00AF47B0">
              <w:rPr>
                <w:rFonts w:ascii="Times New Roman" w:hAnsi="Times New Roman"/>
                <w:b/>
              </w:rPr>
              <w:t xml:space="preserve">                        </w:t>
            </w:r>
            <w:r w:rsidRPr="00AF47B0">
              <w:rPr>
                <w:rFonts w:ascii="Times New Roman" w:hAnsi="Times New Roman"/>
                <w:b/>
                <w:lang w:val="sr-Cyrl-CS"/>
              </w:rPr>
              <w:t xml:space="preserve">  Опис</w:t>
            </w:r>
          </w:p>
        </w:tc>
        <w:tc>
          <w:tcPr>
            <w:tcW w:w="0" w:type="auto"/>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Износ</w:t>
            </w:r>
          </w:p>
        </w:tc>
        <w:tc>
          <w:tcPr>
            <w:tcW w:w="0" w:type="auto"/>
            <w:tcBorders>
              <w:top w:val="nil"/>
            </w:tcBorders>
            <w:shd w:val="clear" w:color="auto" w:fill="D9D9D9"/>
            <w:vAlign w:val="center"/>
          </w:tcPr>
          <w:p w:rsidR="00C16595" w:rsidRPr="00AF47B0" w:rsidRDefault="00C16595" w:rsidP="00AF47B0">
            <w:pPr>
              <w:pStyle w:val="NoSpacing"/>
              <w:rPr>
                <w:rFonts w:ascii="Times New Roman" w:hAnsi="Times New Roman"/>
                <w:b/>
                <w:lang w:val="sr-Cyrl-CS"/>
              </w:rPr>
            </w:pPr>
            <w:r w:rsidRPr="00AF47B0">
              <w:rPr>
                <w:rFonts w:ascii="Times New Roman" w:hAnsi="Times New Roman"/>
                <w:b/>
                <w:lang w:val="sr-Cyrl-CS"/>
              </w:rPr>
              <w:t xml:space="preserve">       учешћа</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311</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КАПИТАЛ</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13.731.000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0,78%</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711</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ПОРЕЗ НА ДОХОДАК, ДОБИТ И КАПИТАЛНЕ ДОБИТКЕ</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649.532.000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36,80%</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713</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ПОРЕЗ НА ИМОВИНУ</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324.800.000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18,40%</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714</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ПОРЕЗ НА ДОБРА И УСЛУГЕ</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60.010.000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3,40%</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716</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ДРУГИ ПОРЕЗИ</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50.500.000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2,86%</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Pr>
                <w:rFonts w:ascii="Times New Roman" w:hAnsi="Times New Roman"/>
                <w:b/>
              </w:rPr>
              <w:t>732</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ДОНАЦИЈЕ И ПОМОЋИ ОД МЕЂУНАРОДНИХ ОРГАНИЗАЦИЈА</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19.000.000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1,08%</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733</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ТРАНСФЕРИ ОД ДРУГИХ НИВОА ВЛАСТИ</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329.980.000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18,70%</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741</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ПРИХОДИ ОД ИМОВИНЕ</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64.500.000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3,65%</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742</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ПРИХОДИ ОД ПРОДАЈЕ ДОБАРА И УСЛУГА</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69.070.000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3,91%</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743</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НОВЧАНЕ КАЗНЕ И ОДУЗЕТА ИМОВИНСКА КОРИСТ</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21.000.000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1,19%</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745</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МЕШОВИТИ И НЕОДРЕЂЕНИ ПРИХОДИ</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50.000.000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2,83%</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772</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МЕМОРАНДУМСКЕ СТАВКЕ ЗА РЕФУНДАЦИЈУ РАСХОДА ИЗ ПРЕТХОДНЕ ГОДИНЕ</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500.000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0,03%</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811</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ПРИМАЊА ОД ПРОДАЈЕ НЕПОКРЕТНОСТИ</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112.000.000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6,35%</w:t>
            </w:r>
          </w:p>
        </w:tc>
      </w:tr>
      <w:tr w:rsidR="00511D2F" w:rsidRPr="00AF47B0" w:rsidTr="00511D2F">
        <w:trPr>
          <w:trHeight w:val="340"/>
        </w:trPr>
        <w:tc>
          <w:tcPr>
            <w:tcW w:w="0" w:type="auto"/>
            <w:shd w:val="clear" w:color="auto" w:fill="auto"/>
            <w:vAlign w:val="center"/>
          </w:tcPr>
          <w:p w:rsidR="00511D2F" w:rsidRPr="00891B52" w:rsidRDefault="00511D2F" w:rsidP="00511D2F">
            <w:pPr>
              <w:pStyle w:val="NoSpacing"/>
              <w:jc w:val="center"/>
              <w:rPr>
                <w:rFonts w:ascii="Times New Roman" w:hAnsi="Times New Roman"/>
                <w:b/>
              </w:rPr>
            </w:pPr>
            <w:r w:rsidRPr="00891B52">
              <w:rPr>
                <w:rFonts w:ascii="Times New Roman" w:hAnsi="Times New Roman"/>
                <w:b/>
              </w:rPr>
              <w:t>911</w:t>
            </w:r>
          </w:p>
        </w:tc>
        <w:tc>
          <w:tcPr>
            <w:tcW w:w="0" w:type="auto"/>
            <w:shd w:val="clear" w:color="auto" w:fill="auto"/>
            <w:vAlign w:val="center"/>
          </w:tcPr>
          <w:p w:rsidR="00511D2F" w:rsidRPr="00404D9A" w:rsidRDefault="00511D2F" w:rsidP="00511D2F">
            <w:pPr>
              <w:pStyle w:val="NoSpacing"/>
              <w:rPr>
                <w:rFonts w:ascii="Times New Roman" w:hAnsi="Times New Roman"/>
              </w:rPr>
            </w:pPr>
            <w:r w:rsidRPr="00404D9A">
              <w:rPr>
                <w:rFonts w:ascii="Times New Roman" w:hAnsi="Times New Roman"/>
              </w:rPr>
              <w:t>ПРИМАЊА ОД ДОМАЋИХ ЗАДУЖИВАЊА</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300.000</w:t>
            </w:r>
          </w:p>
        </w:tc>
        <w:tc>
          <w:tcPr>
            <w:tcW w:w="0" w:type="auto"/>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0,02%</w:t>
            </w:r>
          </w:p>
        </w:tc>
      </w:tr>
      <w:tr w:rsidR="00511D2F" w:rsidRPr="00AF47B0" w:rsidTr="00511D2F">
        <w:trPr>
          <w:trHeight w:val="340"/>
        </w:trPr>
        <w:tc>
          <w:tcPr>
            <w:tcW w:w="0" w:type="auto"/>
            <w:tcBorders>
              <w:left w:val="nil"/>
              <w:bottom w:val="nil"/>
            </w:tcBorders>
            <w:shd w:val="clear" w:color="auto" w:fill="auto"/>
            <w:vAlign w:val="center"/>
          </w:tcPr>
          <w:p w:rsidR="00511D2F" w:rsidRPr="00AF47B0" w:rsidRDefault="00511D2F" w:rsidP="00511D2F">
            <w:pPr>
              <w:pStyle w:val="NoSpacing"/>
              <w:rPr>
                <w:rFonts w:ascii="Times New Roman" w:hAnsi="Times New Roman"/>
                <w:lang w:val="sr-Cyrl-CS"/>
              </w:rPr>
            </w:pPr>
          </w:p>
        </w:tc>
        <w:tc>
          <w:tcPr>
            <w:tcW w:w="0" w:type="auto"/>
            <w:shd w:val="clear" w:color="auto" w:fill="D9D9D9"/>
            <w:vAlign w:val="center"/>
          </w:tcPr>
          <w:p w:rsidR="00511D2F" w:rsidRPr="00AF47B0" w:rsidRDefault="00511D2F" w:rsidP="00511D2F">
            <w:pPr>
              <w:pStyle w:val="NoSpacing"/>
              <w:rPr>
                <w:rFonts w:ascii="Times New Roman" w:hAnsi="Times New Roman"/>
                <w:b/>
                <w:lang w:val="sr-Cyrl-CS"/>
              </w:rPr>
            </w:pPr>
            <w:r w:rsidRPr="00AF47B0">
              <w:rPr>
                <w:rFonts w:ascii="Times New Roman" w:hAnsi="Times New Roman"/>
                <w:b/>
                <w:lang w:val="sr-Cyrl-CS"/>
              </w:rPr>
              <w:t>УКУПНИ ПРИХОДИ И ПРИМАЊА</w:t>
            </w:r>
          </w:p>
        </w:tc>
        <w:tc>
          <w:tcPr>
            <w:tcW w:w="0" w:type="auto"/>
            <w:shd w:val="clear" w:color="auto" w:fill="D9D9D9"/>
            <w:vAlign w:val="center"/>
          </w:tcPr>
          <w:p w:rsidR="00511D2F" w:rsidRPr="00511D2F" w:rsidRDefault="00511D2F" w:rsidP="00511D2F">
            <w:pPr>
              <w:pStyle w:val="NoSpacing"/>
              <w:jc w:val="right"/>
              <w:rPr>
                <w:rFonts w:ascii="Times New Roman" w:hAnsi="Times New Roman"/>
                <w:b/>
              </w:rPr>
            </w:pPr>
            <w:r w:rsidRPr="00511D2F">
              <w:rPr>
                <w:rFonts w:ascii="Times New Roman" w:hAnsi="Times New Roman"/>
                <w:b/>
              </w:rPr>
              <w:t>1.764.923.000</w:t>
            </w:r>
          </w:p>
        </w:tc>
        <w:tc>
          <w:tcPr>
            <w:tcW w:w="0" w:type="auto"/>
            <w:shd w:val="clear" w:color="auto" w:fill="D9D9D9"/>
            <w:vAlign w:val="center"/>
          </w:tcPr>
          <w:p w:rsidR="00511D2F" w:rsidRPr="00511D2F" w:rsidRDefault="00511D2F" w:rsidP="00511D2F">
            <w:pPr>
              <w:pStyle w:val="NoSpacing"/>
              <w:jc w:val="right"/>
              <w:rPr>
                <w:rFonts w:ascii="Times New Roman" w:hAnsi="Times New Roman"/>
                <w:b/>
              </w:rPr>
            </w:pPr>
            <w:r w:rsidRPr="00511D2F">
              <w:rPr>
                <w:rFonts w:ascii="Times New Roman" w:hAnsi="Times New Roman"/>
                <w:b/>
              </w:rPr>
              <w:t>100,00%</w:t>
            </w:r>
          </w:p>
        </w:tc>
      </w:tr>
    </w:tbl>
    <w:p w:rsidR="009E7890" w:rsidRDefault="009E7890" w:rsidP="00DD51F8">
      <w:pPr>
        <w:spacing w:after="0" w:line="240" w:lineRule="auto"/>
        <w:ind w:firstLine="720"/>
        <w:jc w:val="both"/>
        <w:rPr>
          <w:rFonts w:ascii="Times New Roman" w:hAnsi="Times New Roman"/>
          <w:sz w:val="24"/>
          <w:szCs w:val="24"/>
          <w:lang w:val="sr-Cyrl-CS"/>
        </w:rPr>
      </w:pPr>
    </w:p>
    <w:p w:rsidR="00625DE8" w:rsidRPr="00C615B3" w:rsidRDefault="00C615B3" w:rsidP="00DD51F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 xml:space="preserve">У </w:t>
      </w:r>
      <w:r w:rsidR="009A36B1">
        <w:rPr>
          <w:rFonts w:ascii="Times New Roman" w:hAnsi="Times New Roman"/>
          <w:sz w:val="24"/>
          <w:szCs w:val="24"/>
          <w:lang w:val="sr-Cyrl-CS"/>
        </w:rPr>
        <w:t>2022</w:t>
      </w:r>
      <w:r w:rsidR="00F52F9D">
        <w:rPr>
          <w:rFonts w:ascii="Times New Roman" w:hAnsi="Times New Roman"/>
          <w:sz w:val="24"/>
          <w:szCs w:val="24"/>
          <w:lang w:val="sr-Cyrl-CS"/>
        </w:rPr>
        <w:t>.</w:t>
      </w:r>
      <w:r w:rsidR="00FB0531">
        <w:rPr>
          <w:rFonts w:ascii="Times New Roman" w:hAnsi="Times New Roman"/>
          <w:sz w:val="24"/>
          <w:szCs w:val="24"/>
          <w:lang w:val="sr-Cyrl-CS"/>
        </w:rPr>
        <w:t xml:space="preserve"> </w:t>
      </w:r>
      <w:r w:rsidR="00F52F9D">
        <w:rPr>
          <w:rFonts w:ascii="Times New Roman" w:hAnsi="Times New Roman"/>
          <w:sz w:val="24"/>
          <w:szCs w:val="24"/>
          <w:lang w:val="sr-Cyrl-CS"/>
        </w:rPr>
        <w:t>години</w:t>
      </w:r>
      <w:r w:rsidR="00B31BF6">
        <w:rPr>
          <w:rFonts w:ascii="Times New Roman" w:hAnsi="Times New Roman"/>
          <w:sz w:val="24"/>
          <w:szCs w:val="24"/>
          <w:lang w:val="sr-Cyrl-CS"/>
        </w:rPr>
        <w:t xml:space="preserve"> </w:t>
      </w:r>
      <w:r w:rsidR="0029494F">
        <w:rPr>
          <w:rFonts w:ascii="Times New Roman" w:hAnsi="Times New Roman"/>
          <w:sz w:val="24"/>
          <w:szCs w:val="24"/>
          <w:lang w:val="sr-Cyrl-RS"/>
        </w:rPr>
        <w:t xml:space="preserve">није </w:t>
      </w:r>
      <w:r w:rsidR="00B31BF6">
        <w:rPr>
          <w:rFonts w:ascii="Times New Roman" w:hAnsi="Times New Roman"/>
          <w:sz w:val="24"/>
          <w:szCs w:val="24"/>
          <w:lang w:val="sr-Cyrl-CS"/>
        </w:rPr>
        <w:t>планирано</w:t>
      </w:r>
      <w:r w:rsidR="00F52F9D">
        <w:rPr>
          <w:rFonts w:ascii="Times New Roman" w:hAnsi="Times New Roman"/>
          <w:sz w:val="24"/>
          <w:szCs w:val="24"/>
          <w:lang w:val="sr-Cyrl-CS"/>
        </w:rPr>
        <w:t xml:space="preserve"> </w:t>
      </w:r>
      <w:r w:rsidR="00B31BF6">
        <w:rPr>
          <w:rFonts w:ascii="Times New Roman" w:hAnsi="Times New Roman"/>
          <w:sz w:val="24"/>
          <w:szCs w:val="24"/>
          <w:lang w:val="sr-Cyrl-CS"/>
        </w:rPr>
        <w:t>задужење к</w:t>
      </w:r>
      <w:r w:rsidR="0029494F">
        <w:rPr>
          <w:rFonts w:ascii="Times New Roman" w:hAnsi="Times New Roman"/>
          <w:sz w:val="24"/>
          <w:szCs w:val="24"/>
          <w:lang w:val="sr-Cyrl-CS"/>
        </w:rPr>
        <w:t xml:space="preserve">од пословних банака </w:t>
      </w:r>
      <w:r w:rsidR="004F3530">
        <w:rPr>
          <w:rFonts w:ascii="Times New Roman" w:hAnsi="Times New Roman"/>
          <w:sz w:val="24"/>
          <w:szCs w:val="24"/>
          <w:lang w:val="sr-Cyrl-CS"/>
        </w:rPr>
        <w:t>за капиталне инвестиције</w:t>
      </w:r>
      <w:r w:rsidR="006A30BB">
        <w:rPr>
          <w:rFonts w:ascii="Times New Roman" w:hAnsi="Times New Roman"/>
          <w:sz w:val="24"/>
          <w:szCs w:val="24"/>
        </w:rPr>
        <w:t>.</w:t>
      </w:r>
    </w:p>
    <w:p w:rsidR="00C35A14"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 xml:space="preserve">Тако ће корисници за финансирање </w:t>
      </w:r>
      <w:r w:rsidR="00C615B3">
        <w:rPr>
          <w:rFonts w:ascii="Times New Roman" w:hAnsi="Times New Roman" w:cs="Times New Roman"/>
          <w:sz w:val="24"/>
          <w:szCs w:val="24"/>
          <w:lang w:val="sr-Cyrl-CS"/>
        </w:rPr>
        <w:t xml:space="preserve">свих послова и активности у </w:t>
      </w:r>
      <w:r w:rsidR="009A36B1">
        <w:rPr>
          <w:rFonts w:ascii="Times New Roman" w:hAnsi="Times New Roman" w:cs="Times New Roman"/>
          <w:sz w:val="24"/>
          <w:szCs w:val="24"/>
          <w:lang w:val="sr-Cyrl-CS"/>
        </w:rPr>
        <w:t>2022</w:t>
      </w:r>
      <w:r w:rsidRPr="008323D5">
        <w:rPr>
          <w:rFonts w:ascii="Times New Roman" w:hAnsi="Times New Roman" w:cs="Times New Roman"/>
          <w:sz w:val="24"/>
          <w:szCs w:val="24"/>
          <w:lang w:val="sr-Cyrl-CS"/>
        </w:rPr>
        <w:t>.</w:t>
      </w:r>
      <w:r w:rsidR="00C615B3">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 xml:space="preserve">години користити средства у износу </w:t>
      </w:r>
      <w:r w:rsidR="00511D2F">
        <w:rPr>
          <w:rFonts w:ascii="Times New Roman" w:hAnsi="Times New Roman" w:cs="Times New Roman"/>
          <w:sz w:val="24"/>
          <w:szCs w:val="24"/>
          <w:lang w:val="sr-Cyrl-CS"/>
        </w:rPr>
        <w:t>1.76</w:t>
      </w:r>
      <w:r w:rsidR="00511D2F">
        <w:rPr>
          <w:rFonts w:ascii="Times New Roman" w:hAnsi="Times New Roman" w:cs="Times New Roman"/>
          <w:sz w:val="24"/>
          <w:szCs w:val="24"/>
        </w:rPr>
        <w:t>4</w:t>
      </w:r>
      <w:r w:rsidR="00B8034F" w:rsidRPr="00B8034F">
        <w:rPr>
          <w:rFonts w:ascii="Times New Roman" w:hAnsi="Times New Roman" w:cs="Times New Roman"/>
          <w:sz w:val="24"/>
          <w:szCs w:val="24"/>
          <w:lang w:val="sr-Cyrl-CS"/>
        </w:rPr>
        <w:t>.923.000</w:t>
      </w:r>
      <w:r w:rsidR="00B8034F">
        <w:rPr>
          <w:rFonts w:ascii="Times New Roman" w:hAnsi="Times New Roman" w:cs="Times New Roman"/>
          <w:sz w:val="24"/>
          <w:szCs w:val="24"/>
        </w:rPr>
        <w:t xml:space="preserve"> </w:t>
      </w:r>
      <w:r w:rsidRPr="008323D5">
        <w:rPr>
          <w:rFonts w:ascii="Times New Roman" w:hAnsi="Times New Roman" w:cs="Times New Roman"/>
          <w:sz w:val="24"/>
          <w:szCs w:val="24"/>
          <w:lang w:val="sr-Cyrl-CS"/>
        </w:rPr>
        <w:t>динара колико з</w:t>
      </w:r>
      <w:r w:rsidR="007B01BB">
        <w:rPr>
          <w:rFonts w:ascii="Times New Roman" w:hAnsi="Times New Roman" w:cs="Times New Roman"/>
          <w:sz w:val="24"/>
          <w:szCs w:val="24"/>
          <w:lang w:val="sr-Cyrl-CS"/>
        </w:rPr>
        <w:t>аједно износе средства из буџет</w:t>
      </w:r>
      <w:r w:rsidR="00E91F7F">
        <w:rPr>
          <w:rFonts w:ascii="Times New Roman" w:hAnsi="Times New Roman" w:cs="Times New Roman"/>
          <w:sz w:val="24"/>
          <w:szCs w:val="24"/>
        </w:rPr>
        <w:t>a</w:t>
      </w:r>
      <w:r w:rsidR="00D21826">
        <w:rPr>
          <w:rFonts w:ascii="Times New Roman" w:hAnsi="Times New Roman" w:cs="Times New Roman"/>
          <w:sz w:val="24"/>
          <w:szCs w:val="24"/>
          <w:lang w:val="sr-Cyrl-CS"/>
        </w:rPr>
        <w:t xml:space="preserve"> и</w:t>
      </w:r>
      <w:r w:rsidR="00C35A14">
        <w:rPr>
          <w:rFonts w:ascii="Times New Roman" w:hAnsi="Times New Roman" w:cs="Times New Roman"/>
          <w:sz w:val="24"/>
          <w:szCs w:val="24"/>
          <w:lang w:val="sr-Cyrl-CS"/>
        </w:rPr>
        <w:t xml:space="preserve"> средства из</w:t>
      </w:r>
      <w:r w:rsidR="007B01BB">
        <w:rPr>
          <w:rFonts w:ascii="Times New Roman" w:hAnsi="Times New Roman" w:cs="Times New Roman"/>
          <w:sz w:val="24"/>
          <w:szCs w:val="24"/>
          <w:lang w:val="sr-Cyrl-CS"/>
        </w:rPr>
        <w:t xml:space="preserve"> других извора</w:t>
      </w:r>
      <w:r w:rsidR="004F3530">
        <w:rPr>
          <w:rFonts w:ascii="Times New Roman" w:hAnsi="Times New Roman" w:cs="Times New Roman"/>
          <w:sz w:val="24"/>
          <w:szCs w:val="24"/>
          <w:lang w:val="sr-Cyrl-CS"/>
        </w:rPr>
        <w:t>.</w:t>
      </w:r>
    </w:p>
    <w:p w:rsidR="001933EE" w:rsidRDefault="001933EE" w:rsidP="00DD51F8">
      <w:pPr>
        <w:pStyle w:val="PlainText"/>
        <w:jc w:val="both"/>
        <w:rPr>
          <w:rFonts w:ascii="Times New Roman" w:hAnsi="Times New Roman" w:cs="Times New Roman"/>
          <w:sz w:val="24"/>
          <w:szCs w:val="24"/>
          <w:lang w:val="sr-Cyrl-CS"/>
        </w:rPr>
      </w:pPr>
    </w:p>
    <w:p w:rsidR="006B1DE2" w:rsidRPr="008323D5"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 </w:t>
      </w:r>
    </w:p>
    <w:p w:rsidR="000C1D4C" w:rsidRDefault="00F65CD5" w:rsidP="00DD51F8">
      <w:pPr>
        <w:pStyle w:val="PlainText"/>
        <w:jc w:val="both"/>
        <w:rPr>
          <w:rFonts w:ascii="Times New Roman" w:hAnsi="Times New Roman" w:cs="Times New Roman"/>
          <w:b/>
          <w:sz w:val="28"/>
          <w:szCs w:val="24"/>
          <w:u w:val="single"/>
          <w:lang w:val="sr-Cyrl-CS"/>
        </w:rPr>
      </w:pPr>
      <w:r>
        <w:rPr>
          <w:rFonts w:ascii="Times New Roman" w:hAnsi="Times New Roman" w:cs="Times New Roman"/>
          <w:sz w:val="24"/>
          <w:szCs w:val="24"/>
          <w:lang w:val="sr-Cyrl-CS"/>
        </w:rPr>
        <w:t xml:space="preserve">                                                      </w:t>
      </w:r>
      <w:r w:rsidR="00900186">
        <w:rPr>
          <w:rFonts w:ascii="Times New Roman" w:hAnsi="Times New Roman" w:cs="Times New Roman"/>
          <w:b/>
          <w:sz w:val="28"/>
          <w:szCs w:val="24"/>
          <w:u w:val="single"/>
          <w:lang w:val="sr-Cyrl-CS"/>
        </w:rPr>
        <w:t>Расходи и издаци</w:t>
      </w:r>
      <w:r w:rsidR="00B0026F">
        <w:rPr>
          <w:rFonts w:ascii="Times New Roman" w:hAnsi="Times New Roman" w:cs="Times New Roman"/>
          <w:b/>
          <w:sz w:val="28"/>
          <w:szCs w:val="24"/>
          <w:u w:val="single"/>
          <w:lang w:val="sr-Cyrl-CS"/>
        </w:rPr>
        <w:t xml:space="preserve"> буџета</w:t>
      </w:r>
    </w:p>
    <w:p w:rsidR="006B1DE2" w:rsidRPr="00900186" w:rsidRDefault="006B1DE2" w:rsidP="00DD51F8">
      <w:pPr>
        <w:pStyle w:val="PlainText"/>
        <w:jc w:val="both"/>
        <w:rPr>
          <w:rFonts w:ascii="Times New Roman" w:hAnsi="Times New Roman" w:cs="Times New Roman"/>
          <w:b/>
          <w:sz w:val="28"/>
          <w:szCs w:val="24"/>
          <w:u w:val="single"/>
          <w:lang w:val="sr-Cyrl-CS"/>
        </w:rPr>
      </w:pPr>
    </w:p>
    <w:p w:rsidR="00AB7D92" w:rsidRPr="008323D5" w:rsidRDefault="00AB7D92" w:rsidP="00DD51F8">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 xml:space="preserve">Предложена средства Одлуком о буџету општине Ћуприја за </w:t>
      </w:r>
      <w:r w:rsidR="009A36B1">
        <w:rPr>
          <w:rFonts w:ascii="Times New Roman" w:hAnsi="Times New Roman" w:cs="Times New Roman"/>
          <w:sz w:val="24"/>
          <w:szCs w:val="24"/>
          <w:lang w:val="sr-Cyrl-CS"/>
        </w:rPr>
        <w:t>2022</w:t>
      </w:r>
      <w:r w:rsidR="00F65CD5">
        <w:rPr>
          <w:rFonts w:ascii="Times New Roman" w:hAnsi="Times New Roman" w:cs="Times New Roman"/>
          <w:sz w:val="24"/>
          <w:szCs w:val="24"/>
          <w:lang w:val="sr-Cyrl-CS"/>
        </w:rPr>
        <w:t>.</w:t>
      </w:r>
      <w:r w:rsidR="00FB0531">
        <w:rPr>
          <w:rFonts w:ascii="Times New Roman" w:hAnsi="Times New Roman" w:cs="Times New Roman"/>
          <w:sz w:val="24"/>
          <w:szCs w:val="24"/>
          <w:lang w:val="sr-Cyrl-CS"/>
        </w:rPr>
        <w:t xml:space="preserve"> </w:t>
      </w:r>
      <w:r w:rsidR="00B8034F">
        <w:rPr>
          <w:rFonts w:ascii="Times New Roman" w:hAnsi="Times New Roman" w:cs="Times New Roman"/>
          <w:sz w:val="24"/>
          <w:szCs w:val="24"/>
          <w:lang w:val="sr-Cyrl-CS"/>
        </w:rPr>
        <w:t xml:space="preserve">годину у износу од </w:t>
      </w:r>
      <w:r w:rsidR="00511D2F">
        <w:rPr>
          <w:rFonts w:ascii="Times New Roman" w:hAnsi="Times New Roman" w:cs="Times New Roman"/>
          <w:sz w:val="24"/>
          <w:szCs w:val="24"/>
          <w:lang w:val="sr-Cyrl-CS"/>
        </w:rPr>
        <w:t>1.76</w:t>
      </w:r>
      <w:r w:rsidR="00511D2F">
        <w:rPr>
          <w:rFonts w:ascii="Times New Roman" w:hAnsi="Times New Roman" w:cs="Times New Roman"/>
          <w:sz w:val="24"/>
          <w:szCs w:val="24"/>
        </w:rPr>
        <w:t>4</w:t>
      </w:r>
      <w:r w:rsidR="00B8034F" w:rsidRPr="00B8034F">
        <w:rPr>
          <w:rFonts w:ascii="Times New Roman" w:hAnsi="Times New Roman" w:cs="Times New Roman"/>
          <w:sz w:val="24"/>
          <w:szCs w:val="24"/>
          <w:lang w:val="sr-Cyrl-CS"/>
        </w:rPr>
        <w:t>.923.000</w:t>
      </w:r>
      <w:r w:rsidR="00B8034F">
        <w:rPr>
          <w:rFonts w:ascii="Times New Roman" w:hAnsi="Times New Roman" w:cs="Times New Roman"/>
          <w:sz w:val="24"/>
          <w:szCs w:val="24"/>
          <w:lang w:val="sr-Cyrl-CS"/>
        </w:rPr>
        <w:t xml:space="preserve"> </w:t>
      </w:r>
      <w:r w:rsidRPr="008323D5">
        <w:rPr>
          <w:rFonts w:ascii="Times New Roman" w:hAnsi="Times New Roman" w:cs="Times New Roman"/>
          <w:sz w:val="24"/>
          <w:szCs w:val="24"/>
          <w:lang w:val="sr-Cyrl-CS"/>
        </w:rPr>
        <w:t>ди</w:t>
      </w:r>
      <w:r w:rsidR="00184D2A">
        <w:rPr>
          <w:rFonts w:ascii="Times New Roman" w:hAnsi="Times New Roman" w:cs="Times New Roman"/>
          <w:sz w:val="24"/>
          <w:szCs w:val="24"/>
          <w:lang w:val="sr-Cyrl-CS"/>
        </w:rPr>
        <w:t>нара</w:t>
      </w:r>
      <w:r w:rsidRPr="008323D5">
        <w:rPr>
          <w:rFonts w:ascii="Times New Roman" w:hAnsi="Times New Roman" w:cs="Times New Roman"/>
          <w:sz w:val="24"/>
          <w:szCs w:val="24"/>
          <w:lang w:val="sr-Cyrl-CS"/>
        </w:rPr>
        <w:t xml:space="preserve"> распоређена су на расходној страни буџета по наменама и корисницима.</w:t>
      </w:r>
    </w:p>
    <w:p w:rsidR="00AB7D92" w:rsidRPr="001531F8" w:rsidRDefault="00AB7D92" w:rsidP="00DD51F8">
      <w:pPr>
        <w:pStyle w:val="PlainText"/>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ab/>
        <w:t>Учешће расхода и издатака по наменама у укупним расходима приказано је у следећој табели:</w:t>
      </w:r>
    </w:p>
    <w:p w:rsidR="00CF619A" w:rsidRPr="001531F8" w:rsidRDefault="00CF619A" w:rsidP="00DD51F8">
      <w:pPr>
        <w:pStyle w:val="PlainText"/>
        <w:jc w:val="both"/>
        <w:rPr>
          <w:rFonts w:ascii="Times New Roman" w:hAnsi="Times New Roman" w:cs="Times New Roman"/>
          <w:sz w:val="24"/>
          <w:szCs w:val="24"/>
          <w:lang w:val="sr-Cyrl-C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5433"/>
        <w:gridCol w:w="1559"/>
        <w:gridCol w:w="1483"/>
      </w:tblGrid>
      <w:tr w:rsidR="00C16595" w:rsidRPr="00376598" w:rsidTr="00376598">
        <w:trPr>
          <w:trHeight w:val="638"/>
          <w:jc w:val="center"/>
        </w:trPr>
        <w:tc>
          <w:tcPr>
            <w:tcW w:w="1054" w:type="dxa"/>
            <w:tcBorders>
              <w:left w:val="single" w:sz="4" w:space="0" w:color="auto"/>
              <w:right w:val="nil"/>
            </w:tcBorders>
            <w:shd w:val="clear" w:color="auto" w:fill="D9D9D9"/>
          </w:tcPr>
          <w:p w:rsidR="00C16595" w:rsidRPr="00376598" w:rsidRDefault="00C16595" w:rsidP="00376598">
            <w:pPr>
              <w:pStyle w:val="NoSpacing"/>
              <w:rPr>
                <w:rFonts w:ascii="Times New Roman" w:hAnsi="Times New Roman"/>
                <w:lang w:val="sr-Cyrl-CS"/>
              </w:rPr>
            </w:pPr>
          </w:p>
        </w:tc>
        <w:tc>
          <w:tcPr>
            <w:tcW w:w="5433" w:type="dxa"/>
            <w:tcBorders>
              <w:left w:val="nil"/>
              <w:right w:val="nil"/>
            </w:tcBorders>
            <w:shd w:val="clear" w:color="auto" w:fill="D9D9D9"/>
            <w:vAlign w:val="center"/>
          </w:tcPr>
          <w:p w:rsidR="00C16595" w:rsidRPr="00376598" w:rsidRDefault="00920B34" w:rsidP="00376598">
            <w:pPr>
              <w:pStyle w:val="NoSpacing"/>
              <w:jc w:val="center"/>
              <w:rPr>
                <w:rFonts w:ascii="Times New Roman" w:hAnsi="Times New Roman"/>
                <w:b/>
                <w:lang w:val="sr-Cyrl-CS"/>
              </w:rPr>
            </w:pPr>
            <w:r w:rsidRPr="00376598">
              <w:rPr>
                <w:rFonts w:ascii="Times New Roman" w:hAnsi="Times New Roman"/>
                <w:b/>
                <w:lang w:val="sr-Cyrl-CS"/>
              </w:rPr>
              <w:t>ПЛАН  РАСХОДА</w:t>
            </w:r>
            <w:r w:rsidR="00FB0531" w:rsidRPr="00376598">
              <w:rPr>
                <w:rFonts w:ascii="Times New Roman" w:hAnsi="Times New Roman"/>
                <w:b/>
                <w:lang w:val="sr-Cyrl-CS"/>
              </w:rPr>
              <w:t xml:space="preserve"> И ИЗДАТАКА</w:t>
            </w:r>
          </w:p>
        </w:tc>
        <w:tc>
          <w:tcPr>
            <w:tcW w:w="1559" w:type="dxa"/>
            <w:tcBorders>
              <w:left w:val="nil"/>
            </w:tcBorders>
            <w:shd w:val="clear" w:color="auto" w:fill="D9D9D9"/>
            <w:vAlign w:val="center"/>
          </w:tcPr>
          <w:p w:rsidR="00C16595" w:rsidRPr="00376598" w:rsidRDefault="00C16595" w:rsidP="00376598">
            <w:pPr>
              <w:pStyle w:val="NoSpacing"/>
              <w:jc w:val="center"/>
              <w:rPr>
                <w:rFonts w:ascii="Times New Roman" w:hAnsi="Times New Roman"/>
                <w:lang w:val="sr-Cyrl-CS"/>
              </w:rPr>
            </w:pPr>
          </w:p>
        </w:tc>
        <w:tc>
          <w:tcPr>
            <w:tcW w:w="1483" w:type="dxa"/>
            <w:tcBorders>
              <w:bottom w:val="nil"/>
            </w:tcBorders>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Проценат</w:t>
            </w:r>
          </w:p>
        </w:tc>
      </w:tr>
      <w:tr w:rsidR="00C16595" w:rsidRPr="00376598" w:rsidTr="00376598">
        <w:trPr>
          <w:trHeight w:val="488"/>
          <w:jc w:val="center"/>
        </w:trPr>
        <w:tc>
          <w:tcPr>
            <w:tcW w:w="1054" w:type="dxa"/>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Ек.клас</w:t>
            </w:r>
          </w:p>
        </w:tc>
        <w:tc>
          <w:tcPr>
            <w:tcW w:w="5433" w:type="dxa"/>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Опис</w:t>
            </w:r>
          </w:p>
        </w:tc>
        <w:tc>
          <w:tcPr>
            <w:tcW w:w="1559" w:type="dxa"/>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Износ</w:t>
            </w:r>
          </w:p>
        </w:tc>
        <w:tc>
          <w:tcPr>
            <w:tcW w:w="1483" w:type="dxa"/>
            <w:tcBorders>
              <w:top w:val="nil"/>
            </w:tcBorders>
            <w:shd w:val="clear" w:color="auto" w:fill="D9D9D9"/>
            <w:vAlign w:val="center"/>
          </w:tcPr>
          <w:p w:rsidR="00C16595" w:rsidRPr="00376598" w:rsidRDefault="00C16595" w:rsidP="00376598">
            <w:pPr>
              <w:pStyle w:val="NoSpacing"/>
              <w:jc w:val="center"/>
              <w:rPr>
                <w:rFonts w:ascii="Times New Roman" w:hAnsi="Times New Roman"/>
                <w:b/>
                <w:lang w:val="sr-Cyrl-CS"/>
              </w:rPr>
            </w:pPr>
            <w:r w:rsidRPr="00376598">
              <w:rPr>
                <w:rFonts w:ascii="Times New Roman" w:hAnsi="Times New Roman"/>
                <w:b/>
                <w:lang w:val="sr-Cyrl-CS"/>
              </w:rPr>
              <w:t>учешћа</w:t>
            </w:r>
          </w:p>
        </w:tc>
      </w:tr>
      <w:tr w:rsidR="00511D2F" w:rsidRPr="00376598" w:rsidTr="00511D2F">
        <w:trPr>
          <w:trHeight w:val="503"/>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rPr>
            </w:pPr>
            <w:r w:rsidRPr="00376598">
              <w:rPr>
                <w:rFonts w:ascii="Times New Roman" w:hAnsi="Times New Roman"/>
                <w:b/>
              </w:rPr>
              <w:t>41</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РАСХОДИ ЗА ЗАПОСЛЕНЕ</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336.470.000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19,06%</w:t>
            </w:r>
          </w:p>
        </w:tc>
      </w:tr>
      <w:tr w:rsidR="00511D2F" w:rsidRPr="00376598" w:rsidTr="00511D2F">
        <w:trPr>
          <w:trHeight w:val="518"/>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42</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КОРИШЋЕЊЕ УСЛУГЕ И РОБА</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465.479.000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26,37%</w:t>
            </w:r>
          </w:p>
        </w:tc>
      </w:tr>
      <w:tr w:rsidR="00511D2F" w:rsidRPr="00376598" w:rsidTr="00511D2F">
        <w:trPr>
          <w:trHeight w:val="503"/>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44</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ОТПЛАТА КАМАТА И ПРАТЕЋИ ТРОШ. ЗАДУЖ.</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2.865.000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0,16%</w:t>
            </w:r>
          </w:p>
        </w:tc>
      </w:tr>
      <w:tr w:rsidR="00511D2F" w:rsidRPr="00376598" w:rsidTr="00511D2F">
        <w:trPr>
          <w:trHeight w:val="518"/>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45</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СУБВЕНЦИЈЕ</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59.700.000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3,38%</w:t>
            </w:r>
          </w:p>
        </w:tc>
      </w:tr>
      <w:tr w:rsidR="00511D2F" w:rsidRPr="00376598" w:rsidTr="00511D2F">
        <w:trPr>
          <w:trHeight w:val="518"/>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46</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ДОНАЦИЈЕ, ДОТАЦИЈЕ И ТРАНСФЕРИ</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180.841.000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10,25%</w:t>
            </w:r>
          </w:p>
        </w:tc>
      </w:tr>
      <w:tr w:rsidR="00511D2F" w:rsidRPr="00376598" w:rsidTr="00511D2F">
        <w:trPr>
          <w:trHeight w:val="503"/>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47</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СОЦИЈАЛНО ОСИГУРАЊЕ И СОЦИЈАЛНА ЗАШТИТА</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35.180.000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1,99%</w:t>
            </w:r>
          </w:p>
        </w:tc>
      </w:tr>
      <w:tr w:rsidR="00511D2F" w:rsidRPr="00376598" w:rsidTr="00511D2F">
        <w:trPr>
          <w:trHeight w:val="518"/>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48</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ОСТАЛИ РАСХОДИ</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81.460.000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4,62%</w:t>
            </w:r>
          </w:p>
        </w:tc>
      </w:tr>
      <w:tr w:rsidR="00511D2F" w:rsidRPr="00376598" w:rsidTr="00511D2F">
        <w:trPr>
          <w:trHeight w:val="503"/>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49</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АДМИНИСТРАТИВНИ ТРАНС.ИЗ БУЏ. ОД ДИРЕК.КОР.</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27.000.000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1,53%</w:t>
            </w:r>
          </w:p>
        </w:tc>
      </w:tr>
      <w:tr w:rsidR="00511D2F" w:rsidRPr="00376598" w:rsidTr="00511D2F">
        <w:trPr>
          <w:trHeight w:val="518"/>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51</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ОСНОВНА СРЕДСТВА</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500.868.000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28,38%</w:t>
            </w:r>
          </w:p>
        </w:tc>
      </w:tr>
      <w:tr w:rsidR="00511D2F" w:rsidRPr="00376598" w:rsidTr="00511D2F">
        <w:trPr>
          <w:trHeight w:val="518"/>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52</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ЗАЛИХЕ</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60.000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0,00%</w:t>
            </w:r>
          </w:p>
        </w:tc>
      </w:tr>
      <w:tr w:rsidR="00511D2F" w:rsidRPr="00376598" w:rsidTr="00511D2F">
        <w:trPr>
          <w:trHeight w:val="518"/>
          <w:jc w:val="center"/>
        </w:trPr>
        <w:tc>
          <w:tcPr>
            <w:tcW w:w="1054" w:type="dxa"/>
            <w:shd w:val="clear" w:color="auto" w:fill="auto"/>
            <w:vAlign w:val="center"/>
          </w:tcPr>
          <w:p w:rsidR="00511D2F" w:rsidRPr="00376598" w:rsidRDefault="00511D2F" w:rsidP="00511D2F">
            <w:pPr>
              <w:pStyle w:val="NoSpacing"/>
              <w:jc w:val="center"/>
              <w:rPr>
                <w:rFonts w:ascii="Times New Roman" w:hAnsi="Times New Roman"/>
                <w:b/>
              </w:rPr>
            </w:pPr>
            <w:r w:rsidRPr="00376598">
              <w:rPr>
                <w:rFonts w:ascii="Times New Roman" w:hAnsi="Times New Roman"/>
                <w:b/>
              </w:rPr>
              <w:t>54</w:t>
            </w:r>
          </w:p>
        </w:tc>
        <w:tc>
          <w:tcPr>
            <w:tcW w:w="5433" w:type="dxa"/>
            <w:shd w:val="clear" w:color="auto" w:fill="auto"/>
            <w:vAlign w:val="center"/>
          </w:tcPr>
          <w:p w:rsidR="00511D2F" w:rsidRPr="00376598" w:rsidRDefault="00511D2F" w:rsidP="00511D2F">
            <w:pPr>
              <w:pStyle w:val="NoSpacing"/>
              <w:rPr>
                <w:rFonts w:ascii="Times New Roman" w:hAnsi="Times New Roman"/>
              </w:rPr>
            </w:pPr>
            <w:r w:rsidRPr="00376598">
              <w:rPr>
                <w:rFonts w:ascii="Times New Roman" w:hAnsi="Times New Roman"/>
              </w:rPr>
              <w:t>ПРИРОДНА ИМОВИНА</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50.000.000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2,83%</w:t>
            </w:r>
          </w:p>
        </w:tc>
      </w:tr>
      <w:tr w:rsidR="00511D2F" w:rsidRPr="00376598" w:rsidTr="00511D2F">
        <w:trPr>
          <w:trHeight w:val="503"/>
          <w:jc w:val="center"/>
        </w:trPr>
        <w:tc>
          <w:tcPr>
            <w:tcW w:w="1054" w:type="dxa"/>
            <w:tcBorders>
              <w:bottom w:val="single" w:sz="4" w:space="0" w:color="auto"/>
            </w:tcBorders>
            <w:shd w:val="clear" w:color="auto" w:fill="auto"/>
            <w:vAlign w:val="center"/>
          </w:tcPr>
          <w:p w:rsidR="00511D2F" w:rsidRPr="00376598" w:rsidRDefault="00511D2F" w:rsidP="00511D2F">
            <w:pPr>
              <w:pStyle w:val="NoSpacing"/>
              <w:jc w:val="center"/>
              <w:rPr>
                <w:rFonts w:ascii="Times New Roman" w:hAnsi="Times New Roman"/>
                <w:b/>
                <w:lang w:val="sr-Cyrl-CS"/>
              </w:rPr>
            </w:pPr>
            <w:r w:rsidRPr="00376598">
              <w:rPr>
                <w:rFonts w:ascii="Times New Roman" w:hAnsi="Times New Roman"/>
                <w:b/>
                <w:lang w:val="sr-Cyrl-CS"/>
              </w:rPr>
              <w:t>61</w:t>
            </w:r>
          </w:p>
        </w:tc>
        <w:tc>
          <w:tcPr>
            <w:tcW w:w="5433" w:type="dxa"/>
            <w:shd w:val="clear" w:color="auto" w:fill="auto"/>
            <w:vAlign w:val="center"/>
          </w:tcPr>
          <w:p w:rsidR="00511D2F" w:rsidRPr="00376598" w:rsidRDefault="00511D2F" w:rsidP="00511D2F">
            <w:pPr>
              <w:pStyle w:val="NoSpacing"/>
              <w:rPr>
                <w:rFonts w:ascii="Times New Roman" w:hAnsi="Times New Roman"/>
                <w:lang w:val="sr-Cyrl-CS"/>
              </w:rPr>
            </w:pPr>
            <w:r w:rsidRPr="00376598">
              <w:rPr>
                <w:rFonts w:ascii="Times New Roman" w:hAnsi="Times New Roman"/>
                <w:lang w:val="sr-Cyrl-CS"/>
              </w:rPr>
              <w:t>ОТПЛАТЕ ГЛАВНИЦЕ</w:t>
            </w:r>
          </w:p>
        </w:tc>
        <w:tc>
          <w:tcPr>
            <w:tcW w:w="1559"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25.000.000</w:t>
            </w:r>
          </w:p>
        </w:tc>
        <w:tc>
          <w:tcPr>
            <w:tcW w:w="1483" w:type="dxa"/>
            <w:shd w:val="clear" w:color="auto" w:fill="auto"/>
            <w:vAlign w:val="center"/>
          </w:tcPr>
          <w:p w:rsidR="00511D2F" w:rsidRPr="00511D2F" w:rsidRDefault="00511D2F" w:rsidP="00511D2F">
            <w:pPr>
              <w:pStyle w:val="NoSpacing"/>
              <w:jc w:val="right"/>
              <w:rPr>
                <w:rFonts w:ascii="Times New Roman" w:hAnsi="Times New Roman"/>
              </w:rPr>
            </w:pPr>
            <w:r w:rsidRPr="00511D2F">
              <w:rPr>
                <w:rFonts w:ascii="Times New Roman" w:hAnsi="Times New Roman"/>
              </w:rPr>
              <w:t>1,42%</w:t>
            </w:r>
          </w:p>
        </w:tc>
      </w:tr>
      <w:tr w:rsidR="00511D2F" w:rsidRPr="00376598" w:rsidTr="00511D2F">
        <w:trPr>
          <w:trHeight w:val="518"/>
          <w:jc w:val="center"/>
        </w:trPr>
        <w:tc>
          <w:tcPr>
            <w:tcW w:w="1054" w:type="dxa"/>
            <w:tcBorders>
              <w:left w:val="nil"/>
              <w:bottom w:val="nil"/>
            </w:tcBorders>
            <w:shd w:val="clear" w:color="auto" w:fill="auto"/>
          </w:tcPr>
          <w:p w:rsidR="00511D2F" w:rsidRPr="00376598" w:rsidRDefault="00511D2F" w:rsidP="00511D2F">
            <w:pPr>
              <w:pStyle w:val="NoSpacing"/>
              <w:rPr>
                <w:rFonts w:ascii="Times New Roman" w:hAnsi="Times New Roman"/>
                <w:lang w:val="sr-Cyrl-CS"/>
              </w:rPr>
            </w:pPr>
          </w:p>
        </w:tc>
        <w:tc>
          <w:tcPr>
            <w:tcW w:w="5433" w:type="dxa"/>
            <w:shd w:val="clear" w:color="auto" w:fill="D9D9D9"/>
            <w:vAlign w:val="center"/>
          </w:tcPr>
          <w:p w:rsidR="00511D2F" w:rsidRPr="00376598" w:rsidRDefault="00511D2F" w:rsidP="00511D2F">
            <w:pPr>
              <w:pStyle w:val="NoSpacing"/>
              <w:jc w:val="right"/>
              <w:rPr>
                <w:rFonts w:ascii="Times New Roman" w:hAnsi="Times New Roman"/>
                <w:b/>
                <w:lang w:val="sr-Cyrl-CS"/>
              </w:rPr>
            </w:pPr>
            <w:r w:rsidRPr="00376598">
              <w:rPr>
                <w:rFonts w:ascii="Times New Roman" w:hAnsi="Times New Roman"/>
                <w:b/>
                <w:lang w:val="sr-Cyrl-CS"/>
              </w:rPr>
              <w:t>УКУПНО РАСХОДИ И ИЗДАЦИ</w:t>
            </w:r>
          </w:p>
        </w:tc>
        <w:tc>
          <w:tcPr>
            <w:tcW w:w="1559" w:type="dxa"/>
            <w:shd w:val="clear" w:color="auto" w:fill="D9D9D9"/>
            <w:vAlign w:val="center"/>
          </w:tcPr>
          <w:p w:rsidR="00511D2F" w:rsidRPr="00511D2F" w:rsidRDefault="00511D2F" w:rsidP="00511D2F">
            <w:pPr>
              <w:pStyle w:val="NoSpacing"/>
              <w:jc w:val="right"/>
              <w:rPr>
                <w:rFonts w:ascii="Times New Roman" w:hAnsi="Times New Roman"/>
                <w:b/>
              </w:rPr>
            </w:pPr>
            <w:r w:rsidRPr="00511D2F">
              <w:rPr>
                <w:rFonts w:ascii="Times New Roman" w:hAnsi="Times New Roman"/>
                <w:b/>
              </w:rPr>
              <w:t>1.764.923.000</w:t>
            </w:r>
          </w:p>
        </w:tc>
        <w:tc>
          <w:tcPr>
            <w:tcW w:w="1483" w:type="dxa"/>
            <w:shd w:val="clear" w:color="auto" w:fill="D9D9D9"/>
            <w:vAlign w:val="center"/>
          </w:tcPr>
          <w:p w:rsidR="00511D2F" w:rsidRPr="00511D2F" w:rsidRDefault="00511D2F" w:rsidP="00511D2F">
            <w:pPr>
              <w:pStyle w:val="NoSpacing"/>
              <w:jc w:val="right"/>
              <w:rPr>
                <w:rFonts w:ascii="Times New Roman" w:hAnsi="Times New Roman"/>
                <w:b/>
              </w:rPr>
            </w:pPr>
            <w:r w:rsidRPr="00511D2F">
              <w:rPr>
                <w:rFonts w:ascii="Times New Roman" w:hAnsi="Times New Roman"/>
                <w:b/>
              </w:rPr>
              <w:t>100,00%</w:t>
            </w:r>
          </w:p>
        </w:tc>
      </w:tr>
    </w:tbl>
    <w:p w:rsidR="000C1D4C" w:rsidRDefault="000C1D4C" w:rsidP="00DD51F8">
      <w:pPr>
        <w:pStyle w:val="PlainText"/>
        <w:ind w:firstLine="720"/>
        <w:jc w:val="both"/>
        <w:rPr>
          <w:rFonts w:ascii="Times New Roman" w:hAnsi="Times New Roman" w:cs="Times New Roman"/>
          <w:sz w:val="24"/>
          <w:szCs w:val="24"/>
          <w:lang w:val="sr-Cyrl-CS"/>
        </w:rPr>
      </w:pPr>
    </w:p>
    <w:p w:rsidR="001067EC" w:rsidRDefault="00CC11F2" w:rsidP="00B7186E">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групи расхода 41</w:t>
      </w:r>
      <w:r w:rsidR="00F33C5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Р</w:t>
      </w:r>
      <w:r w:rsidR="001067EC">
        <w:rPr>
          <w:rFonts w:ascii="Times New Roman" w:hAnsi="Times New Roman" w:cs="Times New Roman"/>
          <w:sz w:val="24"/>
          <w:szCs w:val="24"/>
          <w:lang w:val="sr-Cyrl-RS"/>
        </w:rPr>
        <w:t>асходи за запослене планирана су средства за исплату плата свих буџетски</w:t>
      </w:r>
      <w:r>
        <w:rPr>
          <w:rFonts w:ascii="Times New Roman" w:hAnsi="Times New Roman" w:cs="Times New Roman"/>
          <w:sz w:val="24"/>
          <w:szCs w:val="24"/>
          <w:lang w:val="sr-Cyrl-RS"/>
        </w:rPr>
        <w:t>х корисника у складу са Упутством</w:t>
      </w:r>
      <w:r w:rsidR="001067EC">
        <w:rPr>
          <w:rFonts w:ascii="Times New Roman" w:hAnsi="Times New Roman" w:cs="Times New Roman"/>
          <w:sz w:val="24"/>
          <w:szCs w:val="24"/>
          <w:lang w:val="sr-Cyrl-RS"/>
        </w:rPr>
        <w:t>.</w:t>
      </w:r>
    </w:p>
    <w:p w:rsidR="001067EC" w:rsidRDefault="001067EC" w:rsidP="00B7186E">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овој групи расхода планирана су средства за исплату социјалних давања запосленима, накнаде трошкова за превоз на посао и са посла, јубиларне награде и накнаде одборницима.</w:t>
      </w:r>
    </w:p>
    <w:p w:rsidR="001067EC" w:rsidRPr="001067EC" w:rsidRDefault="001067EC" w:rsidP="00B7186E">
      <w:pPr>
        <w:pStyle w:val="PlainTex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Група расхода 42</w:t>
      </w:r>
      <w:r w:rsidR="00AC597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Коришћење услуга и роба и планирана су средства у износу од</w:t>
      </w:r>
      <w:r w:rsidR="00DB2504">
        <w:rPr>
          <w:rFonts w:ascii="Times New Roman" w:hAnsi="Times New Roman" w:cs="Times New Roman"/>
          <w:sz w:val="24"/>
          <w:szCs w:val="24"/>
          <w:lang w:val="sr-Cyrl-RS"/>
        </w:rPr>
        <w:t xml:space="preserve"> </w:t>
      </w:r>
      <w:r w:rsidR="00CB45D9" w:rsidRPr="00CB45D9">
        <w:rPr>
          <w:rFonts w:ascii="Times New Roman" w:hAnsi="Times New Roman" w:cs="Times New Roman"/>
          <w:sz w:val="24"/>
          <w:szCs w:val="24"/>
          <w:lang w:val="sr-Cyrl-RS"/>
        </w:rPr>
        <w:t>465.679.000</w:t>
      </w:r>
      <w:r w:rsidR="00CB45D9">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динара. </w:t>
      </w:r>
    </w:p>
    <w:p w:rsidR="00AB7D92" w:rsidRDefault="00AB7D92" w:rsidP="00B7186E">
      <w:pPr>
        <w:pStyle w:val="PlainText"/>
        <w:ind w:firstLine="720"/>
        <w:jc w:val="both"/>
        <w:rPr>
          <w:rFonts w:ascii="Times New Roman" w:hAnsi="Times New Roman" w:cs="Times New Roman"/>
          <w:sz w:val="24"/>
          <w:szCs w:val="24"/>
          <w:lang w:val="sr-Cyrl-CS"/>
        </w:rPr>
      </w:pPr>
      <w:r w:rsidRPr="008323D5">
        <w:rPr>
          <w:rFonts w:ascii="Times New Roman" w:hAnsi="Times New Roman" w:cs="Times New Roman"/>
          <w:sz w:val="24"/>
          <w:szCs w:val="24"/>
          <w:lang w:val="sr-Cyrl-CS"/>
        </w:rPr>
        <w:t>У оквиру ове групе расхода водило се рачуна да код свих корисника буџета, средства за расходе сталних трошкова буду опредељена у износима који су сходно потребама неопходни за нормално функционисање и обављање делатности (набавка енергената, расходи за комуналне услуге, расходи за услуге телефона, поште електричне енергије</w:t>
      </w:r>
      <w:r w:rsidR="00390DFB" w:rsidRPr="001531F8">
        <w:rPr>
          <w:rFonts w:ascii="Times New Roman" w:hAnsi="Times New Roman" w:cs="Times New Roman"/>
          <w:sz w:val="24"/>
          <w:szCs w:val="24"/>
          <w:lang w:val="sr-Cyrl-CS"/>
        </w:rPr>
        <w:t xml:space="preserve"> и</w:t>
      </w:r>
      <w:r w:rsidRPr="008323D5">
        <w:rPr>
          <w:rFonts w:ascii="Times New Roman" w:hAnsi="Times New Roman" w:cs="Times New Roman"/>
          <w:sz w:val="24"/>
          <w:szCs w:val="24"/>
          <w:lang w:val="sr-Cyrl-CS"/>
        </w:rPr>
        <w:t xml:space="preserve"> за јавну расвету), а на уштрб осталих трошкова из ове групе.</w:t>
      </w:r>
    </w:p>
    <w:p w:rsidR="00073B2A" w:rsidRDefault="00073B2A"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сталних трошкова у ову групу спадају трошкови путовања, услуге по уговору, специјализоване услуге, текуће поправке и одржавање и материјал.</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44</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Отплата камата и пратећи трошкови задуживања обухвата камате за кредите код пословних банака које се односе на</w:t>
      </w:r>
      <w:r w:rsidR="009422AF">
        <w:rPr>
          <w:rFonts w:ascii="Times New Roman" w:hAnsi="Times New Roman" w:cs="Times New Roman"/>
          <w:sz w:val="24"/>
          <w:szCs w:val="24"/>
          <w:lang w:val="sr-Cyrl-CS"/>
        </w:rPr>
        <w:t xml:space="preserve"> </w:t>
      </w:r>
      <w:r w:rsidR="009A36B1">
        <w:rPr>
          <w:rFonts w:ascii="Times New Roman" w:hAnsi="Times New Roman" w:cs="Times New Roman"/>
          <w:sz w:val="24"/>
          <w:szCs w:val="24"/>
          <w:lang w:val="sr-Cyrl-CS"/>
        </w:rPr>
        <w:t>2022</w:t>
      </w:r>
      <w:r>
        <w:rPr>
          <w:rFonts w:ascii="Times New Roman" w:hAnsi="Times New Roman" w:cs="Times New Roman"/>
          <w:sz w:val="24"/>
          <w:szCs w:val="24"/>
          <w:lang w:val="sr-Cyrl-CS"/>
        </w:rPr>
        <w:t>. годину.</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45</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Субвенција обухвата текуће и капиталне субвенције јавним и приватним нефинансијским предузећима и организацијама.</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46</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Донације, дотације и трансфери обухвата средства за покриће расхода основном и средњем образовању, Центру за социјални рад и Дому здравља.</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групи 47</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Социјално осигурање и социјална заштита планирана су средства за накнаде за социјалну заштиту као и учени</w:t>
      </w:r>
      <w:r w:rsidR="00863AD9">
        <w:rPr>
          <w:rFonts w:ascii="Times New Roman" w:hAnsi="Times New Roman" w:cs="Times New Roman"/>
          <w:sz w:val="24"/>
          <w:szCs w:val="24"/>
          <w:lang w:val="sr-Cyrl-CS"/>
        </w:rPr>
        <w:t>ч</w:t>
      </w:r>
      <w:r>
        <w:rPr>
          <w:rFonts w:ascii="Times New Roman" w:hAnsi="Times New Roman" w:cs="Times New Roman"/>
          <w:sz w:val="24"/>
          <w:szCs w:val="24"/>
          <w:lang w:val="sr-Cyrl-CS"/>
        </w:rPr>
        <w:t>ке и студентске награде и награде спортистима.</w:t>
      </w:r>
    </w:p>
    <w:p w:rsidR="00EC6E16" w:rsidRDefault="00EC6E16"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48</w:t>
      </w:r>
      <w:r w:rsidR="00AC5970">
        <w:rPr>
          <w:rFonts w:ascii="Times New Roman" w:hAnsi="Times New Roman" w:cs="Times New Roman"/>
          <w:sz w:val="24"/>
          <w:szCs w:val="24"/>
          <w:lang w:val="sr-Cyrl-CS"/>
        </w:rPr>
        <w:t xml:space="preserve"> - </w:t>
      </w:r>
      <w:r w:rsidR="008E34FA">
        <w:rPr>
          <w:rFonts w:ascii="Times New Roman" w:hAnsi="Times New Roman" w:cs="Times New Roman"/>
          <w:sz w:val="24"/>
          <w:szCs w:val="24"/>
          <w:lang w:val="sr-Cyrl-CS"/>
        </w:rPr>
        <w:t>Остали расходи обу</w:t>
      </w:r>
      <w:r w:rsidR="007A53BE">
        <w:rPr>
          <w:rFonts w:ascii="Times New Roman" w:hAnsi="Times New Roman" w:cs="Times New Roman"/>
          <w:sz w:val="24"/>
          <w:szCs w:val="24"/>
          <w:lang w:val="sr-Cyrl-CS"/>
        </w:rPr>
        <w:t>хвата расходе за редован рад пар</w:t>
      </w:r>
      <w:r w:rsidR="008E34FA">
        <w:rPr>
          <w:rFonts w:ascii="Times New Roman" w:hAnsi="Times New Roman" w:cs="Times New Roman"/>
          <w:sz w:val="24"/>
          <w:szCs w:val="24"/>
          <w:lang w:val="sr-Cyrl-CS"/>
        </w:rPr>
        <w:t>ламе</w:t>
      </w:r>
      <w:r w:rsidR="007A53BE">
        <w:rPr>
          <w:rFonts w:ascii="Times New Roman" w:hAnsi="Times New Roman" w:cs="Times New Roman"/>
          <w:sz w:val="24"/>
          <w:szCs w:val="24"/>
          <w:lang w:val="sr-Cyrl-CS"/>
        </w:rPr>
        <w:t>н</w:t>
      </w:r>
      <w:r w:rsidR="008E34FA">
        <w:rPr>
          <w:rFonts w:ascii="Times New Roman" w:hAnsi="Times New Roman" w:cs="Times New Roman"/>
          <w:sz w:val="24"/>
          <w:szCs w:val="24"/>
          <w:lang w:val="sr-Cyrl-CS"/>
        </w:rPr>
        <w:t>тарних политичких странака, средства за Црвени крст за рад народне кухиње, дотације спортским и омладинским организацијама, верским заједницама и осталим удружењима грађана.</w:t>
      </w:r>
    </w:p>
    <w:p w:rsidR="008E34FA" w:rsidRDefault="00A81E3E"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ових расхода у групу</w:t>
      </w:r>
      <w:r w:rsidR="008E34FA">
        <w:rPr>
          <w:rFonts w:ascii="Times New Roman" w:hAnsi="Times New Roman" w:cs="Times New Roman"/>
          <w:sz w:val="24"/>
          <w:szCs w:val="24"/>
          <w:lang w:val="sr-Cyrl-CS"/>
        </w:rPr>
        <w:t xml:space="preserve"> 48 спадају рас</w:t>
      </w:r>
      <w:r w:rsidR="00DB2504">
        <w:rPr>
          <w:rFonts w:ascii="Times New Roman" w:hAnsi="Times New Roman" w:cs="Times New Roman"/>
          <w:sz w:val="24"/>
          <w:szCs w:val="24"/>
          <w:lang w:val="sr-Cyrl-CS"/>
        </w:rPr>
        <w:t>ходи за порезе и обавезне таксе</w:t>
      </w:r>
      <w:r>
        <w:rPr>
          <w:rFonts w:ascii="Times New Roman" w:hAnsi="Times New Roman" w:cs="Times New Roman"/>
          <w:sz w:val="24"/>
          <w:szCs w:val="24"/>
          <w:lang w:val="sr-Cyrl-CS"/>
        </w:rPr>
        <w:t>, накнаде</w:t>
      </w:r>
      <w:r w:rsidR="008E34FA">
        <w:rPr>
          <w:rFonts w:ascii="Times New Roman" w:hAnsi="Times New Roman" w:cs="Times New Roman"/>
          <w:sz w:val="24"/>
          <w:szCs w:val="24"/>
          <w:lang w:val="sr-Cyrl-CS"/>
        </w:rPr>
        <w:t xml:space="preserve"> штете и расходе по судским извршењима.</w:t>
      </w:r>
    </w:p>
    <w:p w:rsidR="008E34FA" w:rsidRDefault="008E34FA"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49</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Администативни трансфери  из буџета обухвата средства за текућу и сталну буџетску резерву.</w:t>
      </w:r>
    </w:p>
    <w:p w:rsidR="008E34FA" w:rsidRDefault="008E34FA" w:rsidP="00B7186E">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Средства у оквиру групе 51</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Основна средства односе се на капиталне пројекте а детаљније на које пројекте се односе дато је у прегледу у општем делу Одлуке о буџету.</w:t>
      </w:r>
    </w:p>
    <w:p w:rsidR="001F5E1E" w:rsidRDefault="008E34FA" w:rsidP="002A4DD7">
      <w:pPr>
        <w:pStyle w:val="PlainTex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Група 61</w:t>
      </w:r>
      <w:r w:rsidR="00AC597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Отплата  главнице обухвата средства за исплату главнице за узете креди</w:t>
      </w:r>
      <w:r w:rsidR="00AC5970">
        <w:rPr>
          <w:rFonts w:ascii="Times New Roman" w:hAnsi="Times New Roman" w:cs="Times New Roman"/>
          <w:sz w:val="24"/>
          <w:szCs w:val="24"/>
          <w:lang w:val="sr-Cyrl-CS"/>
        </w:rPr>
        <w:t>те кој</w:t>
      </w:r>
      <w:r w:rsidR="00D2035B">
        <w:rPr>
          <w:rFonts w:ascii="Times New Roman" w:hAnsi="Times New Roman" w:cs="Times New Roman"/>
          <w:sz w:val="24"/>
          <w:szCs w:val="24"/>
          <w:lang w:val="sr-Cyrl-CS"/>
        </w:rPr>
        <w:t xml:space="preserve">а доспева у </w:t>
      </w:r>
      <w:r w:rsidR="009A36B1">
        <w:rPr>
          <w:rFonts w:ascii="Times New Roman" w:hAnsi="Times New Roman" w:cs="Times New Roman"/>
          <w:sz w:val="24"/>
          <w:szCs w:val="24"/>
          <w:lang w:val="sr-Cyrl-CS"/>
        </w:rPr>
        <w:t>2022</w:t>
      </w:r>
      <w:r>
        <w:rPr>
          <w:rFonts w:ascii="Times New Roman" w:hAnsi="Times New Roman" w:cs="Times New Roman"/>
          <w:sz w:val="24"/>
          <w:szCs w:val="24"/>
          <w:lang w:val="sr-Cyrl-CS"/>
        </w:rPr>
        <w:t>. години.</w:t>
      </w:r>
    </w:p>
    <w:p w:rsidR="00FB5506" w:rsidRPr="002A4DD7" w:rsidRDefault="00FB5506" w:rsidP="002A4DD7">
      <w:pPr>
        <w:pStyle w:val="PlainText"/>
        <w:ind w:firstLine="720"/>
        <w:jc w:val="both"/>
        <w:rPr>
          <w:rFonts w:ascii="Times New Roman" w:hAnsi="Times New Roman" w:cs="Times New Roman"/>
          <w:sz w:val="24"/>
          <w:szCs w:val="24"/>
          <w:lang w:val="sr-Cyrl-CS"/>
        </w:rPr>
      </w:pPr>
    </w:p>
    <w:p w:rsidR="001B337A" w:rsidRPr="005F723A" w:rsidRDefault="00184D2A" w:rsidP="00DD51F8">
      <w:pPr>
        <w:pStyle w:val="NoSpacing"/>
        <w:jc w:val="center"/>
        <w:rPr>
          <w:rFonts w:ascii="Times New Roman" w:hAnsi="Times New Roman"/>
          <w:b/>
          <w:sz w:val="32"/>
          <w:szCs w:val="32"/>
          <w:u w:val="single"/>
          <w:lang w:val="sr-Cyrl-RS"/>
        </w:rPr>
      </w:pPr>
      <w:r w:rsidRPr="001531F8">
        <w:rPr>
          <w:rFonts w:ascii="Times New Roman" w:hAnsi="Times New Roman"/>
          <w:b/>
          <w:sz w:val="32"/>
          <w:szCs w:val="32"/>
          <w:u w:val="single"/>
          <w:lang w:val="sr-Cyrl-RS"/>
        </w:rPr>
        <w:t>Расходи и издаци по буџетским корисницима</w:t>
      </w:r>
    </w:p>
    <w:p w:rsidR="001933EE" w:rsidRDefault="005F723A" w:rsidP="00DD51F8">
      <w:pPr>
        <w:pStyle w:val="NoSpacing"/>
        <w:jc w:val="center"/>
        <w:rPr>
          <w:rFonts w:ascii="Times New Roman" w:hAnsi="Times New Roman"/>
          <w:b/>
          <w:sz w:val="32"/>
          <w:szCs w:val="32"/>
          <w:u w:val="single"/>
          <w:lang w:val="sr-Cyrl-RS"/>
        </w:rPr>
      </w:pPr>
      <w:r w:rsidRPr="005F723A">
        <w:rPr>
          <w:rFonts w:ascii="Times New Roman" w:hAnsi="Times New Roman"/>
          <w:b/>
          <w:sz w:val="32"/>
          <w:szCs w:val="32"/>
          <w:u w:val="single"/>
          <w:lang w:val="sr-Cyrl-RS"/>
        </w:rPr>
        <w:t>програмима и програмским</w:t>
      </w:r>
      <w:r w:rsidR="001933EE" w:rsidRPr="005F723A">
        <w:rPr>
          <w:rFonts w:ascii="Times New Roman" w:hAnsi="Times New Roman"/>
          <w:b/>
          <w:sz w:val="32"/>
          <w:szCs w:val="32"/>
          <w:u w:val="single"/>
          <w:lang w:val="sr-Cyrl-RS"/>
        </w:rPr>
        <w:t xml:space="preserve"> активности</w:t>
      </w:r>
      <w:r w:rsidRPr="005F723A">
        <w:rPr>
          <w:rFonts w:ascii="Times New Roman" w:hAnsi="Times New Roman"/>
          <w:b/>
          <w:sz w:val="32"/>
          <w:szCs w:val="32"/>
          <w:u w:val="single"/>
          <w:lang w:val="sr-Cyrl-RS"/>
        </w:rPr>
        <w:t>ма</w:t>
      </w:r>
    </w:p>
    <w:p w:rsidR="0017734D" w:rsidRPr="00891B52" w:rsidRDefault="0017734D" w:rsidP="00DD51F8">
      <w:pPr>
        <w:pStyle w:val="NoSpacing"/>
        <w:jc w:val="both"/>
        <w:rPr>
          <w:rFonts w:ascii="Times New Roman" w:hAnsi="Times New Roman"/>
          <w:b/>
          <w:sz w:val="20"/>
          <w:szCs w:val="20"/>
          <w:u w:val="single"/>
          <w:lang w:val="sr-Cyrl-RS"/>
        </w:rPr>
      </w:pPr>
    </w:p>
    <w:p w:rsidR="00184D2A" w:rsidRPr="001531F8" w:rsidRDefault="00184D2A" w:rsidP="00DD51F8">
      <w:pPr>
        <w:pStyle w:val="NoSpacing"/>
        <w:jc w:val="both"/>
        <w:rPr>
          <w:rFonts w:ascii="Times New Roman" w:hAnsi="Times New Roman"/>
          <w:sz w:val="24"/>
          <w:szCs w:val="24"/>
          <w:lang w:val="sr-Cyrl-RS"/>
        </w:rPr>
      </w:pPr>
    </w:p>
    <w:p w:rsidR="001B337A" w:rsidRPr="001531F8" w:rsidRDefault="001B337A"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 xml:space="preserve">Одлуком </w:t>
      </w:r>
      <w:r w:rsidR="00596192">
        <w:rPr>
          <w:rFonts w:ascii="Times New Roman" w:hAnsi="Times New Roman"/>
          <w:sz w:val="24"/>
          <w:szCs w:val="24"/>
          <w:lang w:val="sr-Cyrl-RS"/>
        </w:rPr>
        <w:t xml:space="preserve">о буџету општине Ћуприја за </w:t>
      </w:r>
      <w:r w:rsidR="009A36B1">
        <w:rPr>
          <w:rFonts w:ascii="Times New Roman" w:hAnsi="Times New Roman"/>
          <w:sz w:val="24"/>
          <w:szCs w:val="24"/>
          <w:lang w:val="sr-Cyrl-RS"/>
        </w:rPr>
        <w:t>2022</w:t>
      </w:r>
      <w:r w:rsidR="005206E5" w:rsidRPr="001531F8">
        <w:rPr>
          <w:rFonts w:ascii="Times New Roman" w:hAnsi="Times New Roman"/>
          <w:sz w:val="24"/>
          <w:szCs w:val="24"/>
          <w:lang w:val="sr-Cyrl-RS"/>
        </w:rPr>
        <w:t>. годину планирани су расходи за</w:t>
      </w:r>
      <w:r w:rsidRPr="001531F8">
        <w:rPr>
          <w:rFonts w:ascii="Times New Roman" w:hAnsi="Times New Roman"/>
          <w:sz w:val="24"/>
          <w:szCs w:val="24"/>
          <w:lang w:val="sr-Cyrl-RS"/>
        </w:rPr>
        <w:t xml:space="preserve"> пет директних буџетских корисника, и то: Скупштина општине, Председник општине, Општинско веће, Општинска управа и Јавно правобранилаштво.</w:t>
      </w:r>
    </w:p>
    <w:p w:rsidR="001744A1" w:rsidRDefault="001933E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Општинска управа као директни корисник у свом саставу има индиректне кориснике буџетских средстава док остали директни корисници немају индиректне кориснике буџетских средстава.</w:t>
      </w:r>
    </w:p>
    <w:p w:rsidR="001933EE" w:rsidRDefault="001933EE" w:rsidP="00DD51F8">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ab/>
        <w:t>У овој Одлуци о буџету директни корисници су обележени ра</w:t>
      </w:r>
      <w:r w:rsidR="005F723A">
        <w:rPr>
          <w:rFonts w:ascii="Times New Roman" w:hAnsi="Times New Roman"/>
          <w:sz w:val="24"/>
          <w:szCs w:val="24"/>
          <w:lang w:val="sr-Cyrl-RS"/>
        </w:rPr>
        <w:t>зделима а индиректни корисници г</w:t>
      </w:r>
      <w:r>
        <w:rPr>
          <w:rFonts w:ascii="Times New Roman" w:hAnsi="Times New Roman"/>
          <w:sz w:val="24"/>
          <w:szCs w:val="24"/>
          <w:lang w:val="sr-Cyrl-RS"/>
        </w:rPr>
        <w:t>лавама.</w:t>
      </w:r>
    </w:p>
    <w:p w:rsidR="001933EE" w:rsidRPr="001933EE" w:rsidRDefault="001933EE" w:rsidP="00DD51F8">
      <w:pPr>
        <w:pStyle w:val="NoSpacing"/>
        <w:jc w:val="both"/>
        <w:rPr>
          <w:rFonts w:ascii="Times New Roman" w:hAnsi="Times New Roman"/>
          <w:sz w:val="24"/>
          <w:szCs w:val="24"/>
          <w:lang w:val="sr-Cyrl-RS"/>
        </w:rPr>
      </w:pPr>
    </w:p>
    <w:p w:rsidR="001B337A" w:rsidRPr="001531F8" w:rsidRDefault="005F723A" w:rsidP="00CE6851">
      <w:pPr>
        <w:pStyle w:val="NoSpacing"/>
        <w:jc w:val="center"/>
        <w:rPr>
          <w:rFonts w:ascii="Times New Roman" w:hAnsi="Times New Roman"/>
          <w:b/>
          <w:i/>
          <w:sz w:val="28"/>
          <w:szCs w:val="28"/>
          <w:u w:val="single"/>
          <w:lang w:val="sr-Cyrl-RS"/>
        </w:rPr>
      </w:pPr>
      <w:r>
        <w:rPr>
          <w:rFonts w:ascii="Times New Roman" w:hAnsi="Times New Roman"/>
          <w:b/>
          <w:i/>
          <w:sz w:val="28"/>
          <w:szCs w:val="28"/>
          <w:u w:val="single"/>
          <w:lang w:val="sr-Cyrl-RS"/>
        </w:rPr>
        <w:t xml:space="preserve">Раздео 1. </w:t>
      </w:r>
      <w:r w:rsidR="001B337A" w:rsidRPr="001531F8">
        <w:rPr>
          <w:rFonts w:ascii="Times New Roman" w:hAnsi="Times New Roman"/>
          <w:b/>
          <w:i/>
          <w:sz w:val="28"/>
          <w:szCs w:val="28"/>
          <w:u w:val="single"/>
          <w:lang w:val="sr-Cyrl-RS"/>
        </w:rPr>
        <w:t>Скупштина општине</w:t>
      </w:r>
    </w:p>
    <w:p w:rsidR="001744A1" w:rsidRDefault="001744A1" w:rsidP="00DD51F8">
      <w:pPr>
        <w:pStyle w:val="NoSpacing"/>
        <w:jc w:val="center"/>
        <w:rPr>
          <w:rFonts w:ascii="Times New Roman" w:hAnsi="Times New Roman"/>
          <w:sz w:val="24"/>
          <w:szCs w:val="24"/>
          <w:lang w:val="sr-Cyrl-RS"/>
        </w:rPr>
      </w:pPr>
    </w:p>
    <w:p w:rsidR="00002E6B" w:rsidRPr="001531F8" w:rsidRDefault="00002E6B" w:rsidP="00DD51F8">
      <w:pPr>
        <w:pStyle w:val="NoSpacing"/>
        <w:jc w:val="center"/>
        <w:rPr>
          <w:rFonts w:ascii="Times New Roman" w:hAnsi="Times New Roman"/>
          <w:sz w:val="24"/>
          <w:szCs w:val="24"/>
          <w:lang w:val="sr-Cyrl-RS"/>
        </w:rPr>
      </w:pPr>
    </w:p>
    <w:p w:rsidR="005A7CD2" w:rsidRDefault="005A7CD2"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оквиру Програма 16</w:t>
      </w:r>
      <w:r w:rsidR="0032539E">
        <w:rPr>
          <w:rFonts w:ascii="Times New Roman" w:hAnsi="Times New Roman"/>
          <w:sz w:val="24"/>
          <w:szCs w:val="24"/>
        </w:rPr>
        <w:t xml:space="preserve"> </w:t>
      </w:r>
      <w:r>
        <w:rPr>
          <w:rFonts w:ascii="Times New Roman" w:hAnsi="Times New Roman"/>
          <w:sz w:val="24"/>
          <w:szCs w:val="24"/>
          <w:lang w:val="sr-Cyrl-RS"/>
        </w:rPr>
        <w:t>-</w:t>
      </w:r>
      <w:r w:rsidR="0032539E">
        <w:rPr>
          <w:rFonts w:ascii="Times New Roman" w:hAnsi="Times New Roman"/>
          <w:sz w:val="24"/>
          <w:szCs w:val="24"/>
        </w:rPr>
        <w:t xml:space="preserve"> </w:t>
      </w:r>
      <w:r>
        <w:rPr>
          <w:rFonts w:ascii="Times New Roman" w:hAnsi="Times New Roman"/>
          <w:sz w:val="24"/>
          <w:szCs w:val="24"/>
          <w:lang w:val="sr-Cyrl-RS"/>
        </w:rPr>
        <w:t>Политички систем локалне самоуправе планирана су средства за финансирање Скупштин</w:t>
      </w:r>
      <w:r w:rsidR="00107197">
        <w:rPr>
          <w:rFonts w:ascii="Times New Roman" w:hAnsi="Times New Roman"/>
          <w:sz w:val="24"/>
          <w:szCs w:val="24"/>
          <w:lang w:val="sr-Cyrl-RS"/>
        </w:rPr>
        <w:t xml:space="preserve">е општине у укупном износу од </w:t>
      </w:r>
      <w:r w:rsidR="0029494F">
        <w:rPr>
          <w:rFonts w:ascii="Times New Roman" w:hAnsi="Times New Roman"/>
          <w:sz w:val="24"/>
          <w:szCs w:val="24"/>
          <w:lang w:val="sr-Cyrl-RS"/>
        </w:rPr>
        <w:t>17</w:t>
      </w:r>
      <w:r>
        <w:rPr>
          <w:rFonts w:ascii="Times New Roman" w:hAnsi="Times New Roman"/>
          <w:sz w:val="24"/>
          <w:szCs w:val="24"/>
          <w:lang w:val="sr-Cyrl-RS"/>
        </w:rPr>
        <w:t>.</w:t>
      </w:r>
      <w:r w:rsidR="0029494F">
        <w:rPr>
          <w:rFonts w:ascii="Times New Roman" w:hAnsi="Times New Roman"/>
          <w:sz w:val="24"/>
          <w:szCs w:val="24"/>
        </w:rPr>
        <w:t>200</w:t>
      </w:r>
      <w:r>
        <w:rPr>
          <w:rFonts w:ascii="Times New Roman" w:hAnsi="Times New Roman"/>
          <w:sz w:val="24"/>
          <w:szCs w:val="24"/>
          <w:lang w:val="sr-Cyrl-RS"/>
        </w:rPr>
        <w:t>.000 динара.</w:t>
      </w:r>
    </w:p>
    <w:p w:rsidR="001B337A" w:rsidRPr="00242CD9" w:rsidRDefault="00242CD9"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sidRPr="00563E0F">
        <w:rPr>
          <w:rFonts w:ascii="Times New Roman" w:hAnsi="Times New Roman"/>
          <w:b/>
          <w:sz w:val="24"/>
          <w:szCs w:val="24"/>
          <w:lang w:val="sr-Cyrl-RS"/>
        </w:rPr>
        <w:t>Фу</w:t>
      </w:r>
      <w:r w:rsidR="00863AD9">
        <w:rPr>
          <w:rFonts w:ascii="Times New Roman" w:hAnsi="Times New Roman"/>
          <w:b/>
          <w:sz w:val="24"/>
          <w:szCs w:val="24"/>
          <w:lang w:val="sr-Cyrl-RS"/>
        </w:rPr>
        <w:t>н</w:t>
      </w:r>
      <w:r w:rsidRPr="00563E0F">
        <w:rPr>
          <w:rFonts w:ascii="Times New Roman" w:hAnsi="Times New Roman"/>
          <w:b/>
          <w:sz w:val="24"/>
          <w:szCs w:val="24"/>
          <w:lang w:val="sr-Cyrl-RS"/>
        </w:rPr>
        <w:t>кционисање скупштине</w:t>
      </w:r>
      <w:r w:rsidR="001C7462">
        <w:rPr>
          <w:rFonts w:ascii="Times New Roman" w:hAnsi="Times New Roman"/>
          <w:sz w:val="24"/>
          <w:szCs w:val="24"/>
          <w:lang w:val="sr-Cyrl-RS"/>
        </w:rPr>
        <w:t xml:space="preserve"> </w:t>
      </w:r>
      <w:r>
        <w:rPr>
          <w:rFonts w:ascii="Times New Roman" w:hAnsi="Times New Roman"/>
          <w:sz w:val="24"/>
          <w:szCs w:val="24"/>
          <w:lang w:val="sr-Cyrl-RS"/>
        </w:rPr>
        <w:t>с</w:t>
      </w:r>
      <w:r w:rsidR="001B337A" w:rsidRPr="001531F8">
        <w:rPr>
          <w:rFonts w:ascii="Times New Roman" w:hAnsi="Times New Roman"/>
          <w:sz w:val="24"/>
          <w:szCs w:val="24"/>
          <w:lang w:val="sr-Cyrl-RS"/>
        </w:rPr>
        <w:t>редства су планирана за исплату плата</w:t>
      </w:r>
      <w:r>
        <w:rPr>
          <w:rFonts w:ascii="Times New Roman" w:hAnsi="Times New Roman"/>
          <w:sz w:val="24"/>
          <w:szCs w:val="24"/>
          <w:lang w:val="sr-Cyrl-RS"/>
        </w:rPr>
        <w:t xml:space="preserve"> Председника скупштине</w:t>
      </w:r>
      <w:r w:rsidR="00B9438A">
        <w:rPr>
          <w:rFonts w:ascii="Times New Roman" w:hAnsi="Times New Roman"/>
          <w:sz w:val="24"/>
          <w:szCs w:val="24"/>
          <w:lang w:val="sr-Cyrl-RS"/>
        </w:rPr>
        <w:t xml:space="preserve"> општин</w:t>
      </w:r>
      <w:r w:rsidR="005F723A">
        <w:rPr>
          <w:rFonts w:ascii="Times New Roman" w:hAnsi="Times New Roman"/>
          <w:sz w:val="24"/>
          <w:szCs w:val="24"/>
          <w:lang w:val="sr-Cyrl-RS"/>
        </w:rPr>
        <w:t>е</w:t>
      </w:r>
      <w:r w:rsidR="00B9438A">
        <w:rPr>
          <w:rFonts w:ascii="Times New Roman" w:hAnsi="Times New Roman"/>
          <w:sz w:val="24"/>
          <w:szCs w:val="24"/>
          <w:lang w:val="sr-Cyrl-RS"/>
        </w:rPr>
        <w:t xml:space="preserve"> и Секрета</w:t>
      </w:r>
      <w:r>
        <w:rPr>
          <w:rFonts w:ascii="Times New Roman" w:hAnsi="Times New Roman"/>
          <w:sz w:val="24"/>
          <w:szCs w:val="24"/>
          <w:lang w:val="sr-Cyrl-RS"/>
        </w:rPr>
        <w:t>ра скупштине</w:t>
      </w:r>
      <w:r w:rsidR="005F723A">
        <w:rPr>
          <w:rFonts w:ascii="Times New Roman" w:hAnsi="Times New Roman"/>
          <w:sz w:val="24"/>
          <w:szCs w:val="24"/>
          <w:lang w:val="sr-Cyrl-RS"/>
        </w:rPr>
        <w:t xml:space="preserve"> општине</w:t>
      </w:r>
      <w:r w:rsidR="005A7CD2">
        <w:rPr>
          <w:rFonts w:ascii="Times New Roman" w:hAnsi="Times New Roman"/>
          <w:sz w:val="24"/>
          <w:szCs w:val="24"/>
          <w:lang w:val="sr-Cyrl-RS"/>
        </w:rPr>
        <w:t>.</w:t>
      </w:r>
      <w:r w:rsidR="001B337A" w:rsidRPr="001531F8">
        <w:rPr>
          <w:rFonts w:ascii="Times New Roman" w:hAnsi="Times New Roman"/>
          <w:sz w:val="24"/>
          <w:szCs w:val="24"/>
          <w:lang w:val="sr-Cyrl-RS"/>
        </w:rPr>
        <w:t xml:space="preserve"> За исплату накнаде за рад одборника по одржаној седници пла</w:t>
      </w:r>
      <w:r w:rsidR="003E7101" w:rsidRPr="001531F8">
        <w:rPr>
          <w:rFonts w:ascii="Times New Roman" w:hAnsi="Times New Roman"/>
          <w:sz w:val="24"/>
          <w:szCs w:val="24"/>
          <w:lang w:val="sr-Cyrl-RS"/>
        </w:rPr>
        <w:t xml:space="preserve">нирана су средства у износу од </w:t>
      </w:r>
      <w:r w:rsidR="0029494F">
        <w:rPr>
          <w:rFonts w:ascii="Times New Roman" w:hAnsi="Times New Roman"/>
          <w:sz w:val="24"/>
          <w:szCs w:val="24"/>
          <w:lang w:val="sr-Cyrl-RS"/>
        </w:rPr>
        <w:t>7.200.000</w:t>
      </w:r>
      <w:r w:rsidR="001B337A" w:rsidRPr="001531F8">
        <w:rPr>
          <w:rFonts w:ascii="Times New Roman" w:hAnsi="Times New Roman"/>
          <w:sz w:val="24"/>
          <w:szCs w:val="24"/>
          <w:lang w:val="sr-Cyrl-RS"/>
        </w:rPr>
        <w:t xml:space="preserve"> динара</w:t>
      </w:r>
      <w:r w:rsidR="005A7CD2">
        <w:rPr>
          <w:rFonts w:ascii="Times New Roman" w:hAnsi="Times New Roman"/>
          <w:sz w:val="24"/>
          <w:szCs w:val="24"/>
          <w:lang w:val="sr-Cyrl-RS"/>
        </w:rPr>
        <w:t xml:space="preserve"> на економској класификацији 423 </w:t>
      </w:r>
      <w:r w:rsidR="001B337A" w:rsidRPr="001531F8">
        <w:rPr>
          <w:rFonts w:ascii="Times New Roman" w:hAnsi="Times New Roman"/>
          <w:sz w:val="24"/>
          <w:szCs w:val="24"/>
          <w:lang w:val="sr-Cyrl-RS"/>
        </w:rPr>
        <w:t>Услуге по уг</w:t>
      </w:r>
      <w:r w:rsidR="003E7101" w:rsidRPr="001531F8">
        <w:rPr>
          <w:rFonts w:ascii="Times New Roman" w:hAnsi="Times New Roman"/>
          <w:sz w:val="24"/>
          <w:szCs w:val="24"/>
          <w:lang w:val="sr-Cyrl-RS"/>
        </w:rPr>
        <w:t>овору</w:t>
      </w:r>
      <w:r w:rsidR="005A7CD2">
        <w:rPr>
          <w:rFonts w:ascii="Times New Roman" w:hAnsi="Times New Roman"/>
          <w:sz w:val="24"/>
          <w:szCs w:val="24"/>
          <w:lang w:val="sr-Cyrl-RS"/>
        </w:rPr>
        <w:t>.</w:t>
      </w:r>
      <w:r w:rsidR="003E7101" w:rsidRPr="001531F8">
        <w:rPr>
          <w:rFonts w:ascii="Times New Roman" w:hAnsi="Times New Roman"/>
          <w:sz w:val="24"/>
          <w:szCs w:val="24"/>
          <w:lang w:val="sr-Cyrl-RS"/>
        </w:rPr>
        <w:t xml:space="preserve"> </w:t>
      </w:r>
      <w:r w:rsidR="005A7CD2">
        <w:rPr>
          <w:rFonts w:ascii="Times New Roman" w:hAnsi="Times New Roman"/>
          <w:sz w:val="24"/>
          <w:szCs w:val="24"/>
          <w:lang w:val="sr-Cyrl-RS"/>
        </w:rPr>
        <w:t xml:space="preserve">На овој позицији планирана је накнада </w:t>
      </w:r>
      <w:r w:rsidR="001B337A" w:rsidRPr="001531F8">
        <w:rPr>
          <w:rFonts w:ascii="Times New Roman" w:hAnsi="Times New Roman"/>
          <w:sz w:val="24"/>
          <w:szCs w:val="24"/>
          <w:lang w:val="sr-Cyrl-RS"/>
        </w:rPr>
        <w:t xml:space="preserve"> за рад</w:t>
      </w:r>
      <w:r>
        <w:rPr>
          <w:rFonts w:ascii="Times New Roman" w:hAnsi="Times New Roman"/>
          <w:sz w:val="24"/>
          <w:szCs w:val="24"/>
          <w:lang w:val="sr-Cyrl-RS"/>
        </w:rPr>
        <w:t xml:space="preserve"> Заменика</w:t>
      </w:r>
      <w:r w:rsidRPr="001531F8">
        <w:rPr>
          <w:rFonts w:ascii="Times New Roman" w:hAnsi="Times New Roman"/>
          <w:sz w:val="24"/>
          <w:szCs w:val="24"/>
          <w:lang w:val="sr-Cyrl-RS"/>
        </w:rPr>
        <w:t xml:space="preserve"> </w:t>
      </w:r>
      <w:r>
        <w:rPr>
          <w:rFonts w:ascii="Times New Roman" w:hAnsi="Times New Roman"/>
          <w:sz w:val="24"/>
          <w:szCs w:val="24"/>
          <w:lang w:val="sr-Cyrl-RS"/>
        </w:rPr>
        <w:t>п</w:t>
      </w:r>
      <w:r w:rsidR="001B337A" w:rsidRPr="001531F8">
        <w:rPr>
          <w:rFonts w:ascii="Times New Roman" w:hAnsi="Times New Roman"/>
          <w:sz w:val="24"/>
          <w:szCs w:val="24"/>
          <w:lang w:val="sr-Cyrl-RS"/>
        </w:rPr>
        <w:t xml:space="preserve">редседника </w:t>
      </w:r>
      <w:r w:rsidR="003B0090" w:rsidRPr="001531F8">
        <w:rPr>
          <w:rFonts w:ascii="Times New Roman" w:hAnsi="Times New Roman"/>
          <w:sz w:val="24"/>
          <w:szCs w:val="24"/>
          <w:lang w:val="sr-Cyrl-RS"/>
        </w:rPr>
        <w:t>с</w:t>
      </w:r>
      <w:r w:rsidR="001B337A" w:rsidRPr="001531F8">
        <w:rPr>
          <w:rFonts w:ascii="Times New Roman" w:hAnsi="Times New Roman"/>
          <w:sz w:val="24"/>
          <w:szCs w:val="24"/>
          <w:lang w:val="sr-Cyrl-RS"/>
        </w:rPr>
        <w:t xml:space="preserve">купштине </w:t>
      </w:r>
      <w:r>
        <w:rPr>
          <w:rFonts w:ascii="Times New Roman" w:hAnsi="Times New Roman"/>
          <w:sz w:val="24"/>
          <w:szCs w:val="24"/>
          <w:lang w:val="sr-Cyrl-RS"/>
        </w:rPr>
        <w:t>.</w:t>
      </w:r>
    </w:p>
    <w:p w:rsidR="001B337A" w:rsidRDefault="001B337A"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На економској класификацији 481 планирана су средства за редован рад политичких странака у складу са Законом о финансирању политичких активности.</w:t>
      </w:r>
    </w:p>
    <w:p w:rsidR="00242CD9" w:rsidRPr="00242CD9" w:rsidRDefault="00242CD9"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sidRPr="00563E0F">
        <w:rPr>
          <w:rFonts w:ascii="Times New Roman" w:hAnsi="Times New Roman"/>
          <w:b/>
          <w:sz w:val="24"/>
          <w:szCs w:val="24"/>
          <w:lang w:val="sr-Cyrl-RS"/>
        </w:rPr>
        <w:t>Подршка раду извршних органа власти и скупштине</w:t>
      </w:r>
      <w:r>
        <w:rPr>
          <w:rFonts w:ascii="Times New Roman" w:hAnsi="Times New Roman"/>
          <w:sz w:val="24"/>
          <w:szCs w:val="24"/>
          <w:lang w:val="sr-Cyrl-RS"/>
        </w:rPr>
        <w:t xml:space="preserve"> планирана су средства </w:t>
      </w:r>
      <w:r w:rsidR="007D2437">
        <w:rPr>
          <w:rFonts w:ascii="Times New Roman" w:hAnsi="Times New Roman"/>
          <w:sz w:val="24"/>
          <w:szCs w:val="24"/>
          <w:lang w:val="sr-Cyrl-RS"/>
        </w:rPr>
        <w:t>за накнаду за рад члановима повремених и сталних скупштинских тела и комисија.</w:t>
      </w:r>
    </w:p>
    <w:p w:rsidR="001C1C47" w:rsidRDefault="001B337A" w:rsidP="00036FCE">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Исплата накнада за рад изабраних, именованих и постављених лица, накнада за рад одборника</w:t>
      </w:r>
      <w:r w:rsidR="0007515F" w:rsidRPr="001531F8">
        <w:rPr>
          <w:rFonts w:ascii="Times New Roman" w:hAnsi="Times New Roman"/>
          <w:sz w:val="24"/>
          <w:szCs w:val="24"/>
          <w:lang w:val="sr-Cyrl-RS"/>
        </w:rPr>
        <w:t xml:space="preserve">, накнада за рад у скупштинским телима и комисијама врши се </w:t>
      </w:r>
      <w:r w:rsidR="00503142" w:rsidRPr="001531F8">
        <w:rPr>
          <w:rFonts w:ascii="Times New Roman" w:hAnsi="Times New Roman"/>
          <w:sz w:val="24"/>
          <w:szCs w:val="24"/>
          <w:lang w:val="sr-Cyrl-RS"/>
        </w:rPr>
        <w:t>у складу са важећим Одлукама и П</w:t>
      </w:r>
      <w:r w:rsidR="0007515F" w:rsidRPr="001531F8">
        <w:rPr>
          <w:rFonts w:ascii="Times New Roman" w:hAnsi="Times New Roman"/>
          <w:sz w:val="24"/>
          <w:szCs w:val="24"/>
          <w:lang w:val="sr-Cyrl-RS"/>
        </w:rPr>
        <w:t>равилницима.</w:t>
      </w:r>
    </w:p>
    <w:p w:rsidR="001744A1" w:rsidRDefault="001744A1" w:rsidP="00DD51F8">
      <w:pPr>
        <w:pStyle w:val="NoSpacing"/>
        <w:jc w:val="both"/>
        <w:rPr>
          <w:rFonts w:ascii="Times New Roman" w:hAnsi="Times New Roman"/>
          <w:sz w:val="24"/>
          <w:szCs w:val="24"/>
          <w:lang w:val="sr-Cyrl-RS"/>
        </w:rPr>
      </w:pPr>
    </w:p>
    <w:p w:rsidR="00891B52" w:rsidRPr="001531F8" w:rsidRDefault="00891B52" w:rsidP="00DD51F8">
      <w:pPr>
        <w:pStyle w:val="NoSpacing"/>
        <w:jc w:val="both"/>
        <w:rPr>
          <w:rFonts w:ascii="Times New Roman" w:hAnsi="Times New Roman"/>
          <w:sz w:val="24"/>
          <w:szCs w:val="24"/>
          <w:lang w:val="sr-Cyrl-RS"/>
        </w:rPr>
      </w:pPr>
    </w:p>
    <w:p w:rsidR="0007515F" w:rsidRPr="001531F8" w:rsidRDefault="005F723A" w:rsidP="00DD51F8">
      <w:pPr>
        <w:pStyle w:val="NoSpacing"/>
        <w:jc w:val="center"/>
        <w:rPr>
          <w:rFonts w:ascii="Times New Roman" w:hAnsi="Times New Roman"/>
          <w:b/>
          <w:i/>
          <w:sz w:val="28"/>
          <w:szCs w:val="28"/>
          <w:u w:val="single"/>
          <w:lang w:val="sr-Cyrl-RS"/>
        </w:rPr>
      </w:pPr>
      <w:r>
        <w:rPr>
          <w:rFonts w:ascii="Times New Roman" w:hAnsi="Times New Roman"/>
          <w:b/>
          <w:i/>
          <w:sz w:val="28"/>
          <w:szCs w:val="28"/>
          <w:u w:val="single"/>
          <w:lang w:val="sr-Cyrl-RS"/>
        </w:rPr>
        <w:t xml:space="preserve">Раздео  2. </w:t>
      </w:r>
      <w:r w:rsidR="00EF310A" w:rsidRPr="001531F8">
        <w:rPr>
          <w:rFonts w:ascii="Times New Roman" w:hAnsi="Times New Roman"/>
          <w:b/>
          <w:i/>
          <w:sz w:val="28"/>
          <w:szCs w:val="28"/>
          <w:u w:val="single"/>
          <w:lang w:val="sr-Cyrl-RS"/>
        </w:rPr>
        <w:t xml:space="preserve">Председник </w:t>
      </w:r>
      <w:r w:rsidR="00184D2A" w:rsidRPr="001531F8">
        <w:rPr>
          <w:rFonts w:ascii="Times New Roman" w:hAnsi="Times New Roman"/>
          <w:b/>
          <w:i/>
          <w:sz w:val="28"/>
          <w:szCs w:val="28"/>
          <w:u w:val="single"/>
          <w:lang w:val="sr-Cyrl-RS"/>
        </w:rPr>
        <w:t>о</w:t>
      </w:r>
      <w:r w:rsidR="00EF310A" w:rsidRPr="001531F8">
        <w:rPr>
          <w:rFonts w:ascii="Times New Roman" w:hAnsi="Times New Roman"/>
          <w:b/>
          <w:i/>
          <w:sz w:val="28"/>
          <w:szCs w:val="28"/>
          <w:u w:val="single"/>
          <w:lang w:val="sr-Cyrl-RS"/>
        </w:rPr>
        <w:t>пштине</w:t>
      </w:r>
    </w:p>
    <w:p w:rsidR="005F723A" w:rsidRDefault="005F723A" w:rsidP="00DD51F8">
      <w:pPr>
        <w:pStyle w:val="NoSpacing"/>
        <w:jc w:val="both"/>
        <w:rPr>
          <w:rFonts w:ascii="Times New Roman" w:hAnsi="Times New Roman"/>
          <w:b/>
          <w:i/>
          <w:sz w:val="28"/>
          <w:szCs w:val="28"/>
          <w:u w:val="single"/>
          <w:lang w:val="sr-Cyrl-RS"/>
        </w:rPr>
      </w:pPr>
    </w:p>
    <w:p w:rsidR="00002E6B" w:rsidRPr="001531F8" w:rsidRDefault="00002E6B" w:rsidP="00DD51F8">
      <w:pPr>
        <w:pStyle w:val="NoSpacing"/>
        <w:jc w:val="both"/>
        <w:rPr>
          <w:rFonts w:ascii="Times New Roman" w:hAnsi="Times New Roman"/>
          <w:b/>
          <w:i/>
          <w:sz w:val="28"/>
          <w:szCs w:val="28"/>
          <w:u w:val="single"/>
          <w:lang w:val="sr-Cyrl-RS"/>
        </w:rPr>
      </w:pPr>
    </w:p>
    <w:p w:rsidR="001744A1" w:rsidRPr="00A27354" w:rsidRDefault="00A27354"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sidRPr="00C32C9A">
        <w:rPr>
          <w:rFonts w:ascii="Times New Roman" w:hAnsi="Times New Roman"/>
          <w:b/>
          <w:sz w:val="24"/>
          <w:szCs w:val="24"/>
          <w:lang w:val="sr-Cyrl-RS"/>
        </w:rPr>
        <w:t>Функционисање извршних органа</w:t>
      </w:r>
      <w:r>
        <w:rPr>
          <w:rFonts w:ascii="Times New Roman" w:hAnsi="Times New Roman"/>
          <w:sz w:val="24"/>
          <w:szCs w:val="24"/>
          <w:lang w:val="sr-Cyrl-RS"/>
        </w:rPr>
        <w:t xml:space="preserve"> садржи све трошкове везане за раздео 2 Председник општине. </w:t>
      </w:r>
    </w:p>
    <w:p w:rsidR="0007515F" w:rsidRPr="0007515F" w:rsidRDefault="0007515F" w:rsidP="00DD51F8">
      <w:pPr>
        <w:pStyle w:val="NoSpacing"/>
        <w:ind w:firstLine="720"/>
        <w:jc w:val="both"/>
        <w:rPr>
          <w:rFonts w:ascii="Times New Roman" w:hAnsi="Times New Roman"/>
          <w:sz w:val="24"/>
          <w:szCs w:val="24"/>
          <w:lang w:val="sr-Cyrl-CS"/>
        </w:rPr>
      </w:pPr>
      <w:r w:rsidRPr="0007515F">
        <w:rPr>
          <w:rFonts w:ascii="Times New Roman" w:hAnsi="Times New Roman"/>
          <w:sz w:val="24"/>
          <w:szCs w:val="24"/>
          <w:lang w:val="sr-Cyrl-CS"/>
        </w:rPr>
        <w:t xml:space="preserve">На контима 411 и 412 планирана су средства за плате за Председника општине и  Заменика председника општине. </w:t>
      </w:r>
    </w:p>
    <w:p w:rsidR="0007515F" w:rsidRPr="0007515F" w:rsidRDefault="0007515F" w:rsidP="00DD51F8">
      <w:pPr>
        <w:pStyle w:val="NoSpacing"/>
        <w:jc w:val="both"/>
        <w:rPr>
          <w:rFonts w:ascii="Times New Roman" w:hAnsi="Times New Roman"/>
          <w:sz w:val="24"/>
          <w:szCs w:val="24"/>
          <w:lang w:val="sr-Cyrl-CS"/>
        </w:rPr>
      </w:pPr>
      <w:r w:rsidRPr="0007515F">
        <w:rPr>
          <w:rFonts w:ascii="Times New Roman" w:hAnsi="Times New Roman"/>
          <w:sz w:val="24"/>
          <w:szCs w:val="24"/>
          <w:lang w:val="sr-Cyrl-CS"/>
        </w:rPr>
        <w:tab/>
        <w:t xml:space="preserve">Трошкови путовања планирани су на конту 422 </w:t>
      </w:r>
      <w:r w:rsidR="00503142">
        <w:rPr>
          <w:rFonts w:ascii="Times New Roman" w:hAnsi="Times New Roman"/>
          <w:sz w:val="24"/>
          <w:szCs w:val="24"/>
          <w:lang w:val="sr-Cyrl-CS"/>
        </w:rPr>
        <w:t xml:space="preserve">и </w:t>
      </w:r>
      <w:r w:rsidR="000C1D4C">
        <w:rPr>
          <w:rFonts w:ascii="Times New Roman" w:hAnsi="Times New Roman"/>
          <w:sz w:val="24"/>
          <w:szCs w:val="24"/>
          <w:lang w:val="sr-Cyrl-CS"/>
        </w:rPr>
        <w:t>обухватају трошкове смештаја,</w:t>
      </w:r>
      <w:r w:rsidRPr="0007515F">
        <w:rPr>
          <w:rFonts w:ascii="Times New Roman" w:hAnsi="Times New Roman"/>
          <w:sz w:val="24"/>
          <w:szCs w:val="24"/>
          <w:lang w:val="sr-Cyrl-CS"/>
        </w:rPr>
        <w:t xml:space="preserve"> превоза  и дневнице на службеном путу у земљи и иностранству за Председника општине, Заменика председника општине као и за лица која се упућују на службени пут од стране Председника општине и Заменика председника општине. </w:t>
      </w:r>
    </w:p>
    <w:p w:rsidR="0007515F" w:rsidRPr="0007515F" w:rsidRDefault="0007515F" w:rsidP="00DD51F8">
      <w:pPr>
        <w:pStyle w:val="NoSpacing"/>
        <w:jc w:val="both"/>
        <w:rPr>
          <w:rFonts w:ascii="Times New Roman" w:hAnsi="Times New Roman"/>
          <w:sz w:val="24"/>
          <w:szCs w:val="24"/>
          <w:lang w:val="sr-Cyrl-CS"/>
        </w:rPr>
      </w:pPr>
      <w:r w:rsidRPr="0007515F">
        <w:rPr>
          <w:rFonts w:ascii="Times New Roman" w:hAnsi="Times New Roman"/>
          <w:sz w:val="24"/>
          <w:szCs w:val="24"/>
          <w:lang w:val="sr-Cyrl-CS"/>
        </w:rPr>
        <w:tab/>
        <w:t>У оквиру конта 423</w:t>
      </w:r>
      <w:r w:rsidR="00A27354">
        <w:rPr>
          <w:rFonts w:ascii="Times New Roman" w:hAnsi="Times New Roman"/>
          <w:sz w:val="24"/>
          <w:szCs w:val="24"/>
          <w:lang w:val="sr-Cyrl-CS"/>
        </w:rPr>
        <w:t xml:space="preserve"> и 424</w:t>
      </w:r>
      <w:r w:rsidRPr="0007515F">
        <w:rPr>
          <w:rFonts w:ascii="Times New Roman" w:hAnsi="Times New Roman"/>
          <w:sz w:val="24"/>
          <w:szCs w:val="24"/>
          <w:lang w:val="sr-Cyrl-CS"/>
        </w:rPr>
        <w:t xml:space="preserve"> планирана</w:t>
      </w:r>
      <w:r w:rsidR="00A27354">
        <w:rPr>
          <w:rFonts w:ascii="Times New Roman" w:hAnsi="Times New Roman"/>
          <w:sz w:val="24"/>
          <w:szCs w:val="24"/>
          <w:lang w:val="sr-Cyrl-CS"/>
        </w:rPr>
        <w:t xml:space="preserve"> </w:t>
      </w:r>
      <w:r w:rsidRPr="0007515F">
        <w:rPr>
          <w:rFonts w:ascii="Times New Roman" w:hAnsi="Times New Roman"/>
          <w:sz w:val="24"/>
          <w:szCs w:val="24"/>
          <w:lang w:val="sr-Cyrl-CS"/>
        </w:rPr>
        <w:t xml:space="preserve"> су средства за услуге информисања, услуге штампања, медијске услуге, објављивање тендера и информативних огласа, угоститељске услуге и репрезентацију, стручне услуге, услуге превођења, рекламни материјал и брошуре, услуге уговора о делу и уговора о ауторском хонорару.</w:t>
      </w:r>
    </w:p>
    <w:p w:rsidR="001744A1" w:rsidRDefault="003E7101" w:rsidP="00BE778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Укупно планирана средства</w:t>
      </w:r>
      <w:r w:rsidR="00A27354">
        <w:rPr>
          <w:rFonts w:ascii="Times New Roman" w:hAnsi="Times New Roman"/>
          <w:sz w:val="24"/>
          <w:szCs w:val="24"/>
          <w:lang w:val="sr-Cyrl-CS"/>
        </w:rPr>
        <w:t xml:space="preserve"> за раздео Председника општине износе </w:t>
      </w:r>
      <w:r w:rsidR="00BE7782">
        <w:rPr>
          <w:rFonts w:ascii="Times New Roman" w:hAnsi="Times New Roman"/>
          <w:sz w:val="24"/>
          <w:szCs w:val="24"/>
          <w:lang w:val="sr-Cyrl-CS"/>
        </w:rPr>
        <w:t>8.</w:t>
      </w:r>
      <w:r w:rsidR="00046AB0">
        <w:rPr>
          <w:rFonts w:ascii="Times New Roman" w:hAnsi="Times New Roman"/>
          <w:sz w:val="24"/>
          <w:szCs w:val="24"/>
          <w:lang w:val="sr-Cyrl-CS"/>
        </w:rPr>
        <w:t>390</w:t>
      </w:r>
      <w:r w:rsidR="00957A42">
        <w:rPr>
          <w:rFonts w:ascii="Times New Roman" w:hAnsi="Times New Roman"/>
          <w:sz w:val="24"/>
          <w:szCs w:val="24"/>
          <w:lang w:val="sr-Cyrl-CS"/>
        </w:rPr>
        <w:t>.000</w:t>
      </w:r>
      <w:r>
        <w:rPr>
          <w:rFonts w:ascii="Times New Roman" w:hAnsi="Times New Roman"/>
          <w:sz w:val="24"/>
          <w:szCs w:val="24"/>
          <w:lang w:val="sr-Cyrl-CS"/>
        </w:rPr>
        <w:t xml:space="preserve"> динара. </w:t>
      </w:r>
      <w:r w:rsidR="0007515F" w:rsidRPr="0007515F">
        <w:rPr>
          <w:rFonts w:ascii="Times New Roman" w:hAnsi="Times New Roman"/>
          <w:sz w:val="24"/>
          <w:szCs w:val="24"/>
          <w:lang w:val="sr-Cyrl-CS"/>
        </w:rPr>
        <w:t xml:space="preserve">    </w:t>
      </w:r>
    </w:p>
    <w:p w:rsidR="002A4DD7" w:rsidRDefault="002A4DD7" w:rsidP="00DD51F8">
      <w:pPr>
        <w:pStyle w:val="NoSpacing"/>
        <w:jc w:val="both"/>
        <w:rPr>
          <w:rFonts w:ascii="Times New Roman" w:hAnsi="Times New Roman"/>
          <w:sz w:val="24"/>
          <w:szCs w:val="24"/>
          <w:lang w:val="sr-Cyrl-CS"/>
        </w:rPr>
      </w:pPr>
    </w:p>
    <w:p w:rsidR="00002E6B" w:rsidRDefault="00002E6B" w:rsidP="00DD51F8">
      <w:pPr>
        <w:pStyle w:val="NoSpacing"/>
        <w:jc w:val="both"/>
        <w:rPr>
          <w:rFonts w:ascii="Times New Roman" w:hAnsi="Times New Roman"/>
          <w:sz w:val="24"/>
          <w:szCs w:val="24"/>
          <w:lang w:val="sr-Cyrl-CS"/>
        </w:rPr>
      </w:pPr>
    </w:p>
    <w:p w:rsidR="00002E6B" w:rsidRDefault="00002E6B" w:rsidP="00DD51F8">
      <w:pPr>
        <w:pStyle w:val="NoSpacing"/>
        <w:jc w:val="both"/>
        <w:rPr>
          <w:rFonts w:ascii="Times New Roman" w:hAnsi="Times New Roman"/>
          <w:sz w:val="24"/>
          <w:szCs w:val="24"/>
          <w:lang w:val="sr-Cyrl-CS"/>
        </w:rPr>
      </w:pPr>
    </w:p>
    <w:p w:rsidR="00002E6B" w:rsidRDefault="00002E6B" w:rsidP="00DD51F8">
      <w:pPr>
        <w:pStyle w:val="NoSpacing"/>
        <w:jc w:val="both"/>
        <w:rPr>
          <w:rFonts w:ascii="Times New Roman" w:hAnsi="Times New Roman"/>
          <w:sz w:val="24"/>
          <w:szCs w:val="24"/>
          <w:lang w:val="sr-Cyrl-CS"/>
        </w:rPr>
      </w:pPr>
    </w:p>
    <w:p w:rsidR="00002E6B" w:rsidRPr="001C3C84" w:rsidRDefault="00002E6B" w:rsidP="00DD51F8">
      <w:pPr>
        <w:pStyle w:val="NoSpacing"/>
        <w:jc w:val="both"/>
        <w:rPr>
          <w:rFonts w:ascii="Times New Roman" w:hAnsi="Times New Roman"/>
          <w:sz w:val="24"/>
          <w:szCs w:val="24"/>
          <w:lang w:val="sr-Cyrl-CS"/>
        </w:rPr>
      </w:pPr>
    </w:p>
    <w:p w:rsidR="0007515F" w:rsidRDefault="00675404" w:rsidP="00310F68">
      <w:pPr>
        <w:spacing w:after="0" w:line="240" w:lineRule="auto"/>
        <w:jc w:val="center"/>
        <w:rPr>
          <w:rFonts w:ascii="Times New Roman" w:eastAsia="Times New Roman" w:hAnsi="Times New Roman"/>
          <w:b/>
          <w:i/>
          <w:sz w:val="28"/>
          <w:szCs w:val="28"/>
          <w:u w:val="single"/>
          <w:lang w:val="sr-Cyrl-CS"/>
        </w:rPr>
      </w:pPr>
      <w:r>
        <w:rPr>
          <w:rFonts w:ascii="Times New Roman" w:eastAsia="Times New Roman" w:hAnsi="Times New Roman"/>
          <w:b/>
          <w:i/>
          <w:sz w:val="28"/>
          <w:szCs w:val="28"/>
          <w:u w:val="single"/>
          <w:lang w:val="sr-Cyrl-RS"/>
        </w:rPr>
        <w:lastRenderedPageBreak/>
        <w:t xml:space="preserve">Раздео 3. </w:t>
      </w:r>
      <w:r w:rsidR="0007515F" w:rsidRPr="00675404">
        <w:rPr>
          <w:rFonts w:ascii="Times New Roman" w:eastAsia="Times New Roman" w:hAnsi="Times New Roman"/>
          <w:b/>
          <w:i/>
          <w:sz w:val="28"/>
          <w:szCs w:val="28"/>
          <w:u w:val="single"/>
          <w:lang w:val="sr-Cyrl-CS"/>
        </w:rPr>
        <w:t>Општинско веће</w:t>
      </w:r>
    </w:p>
    <w:p w:rsidR="00675404" w:rsidRPr="00675404" w:rsidRDefault="00675404" w:rsidP="00DD51F8">
      <w:pPr>
        <w:spacing w:after="0" w:line="240" w:lineRule="auto"/>
        <w:jc w:val="both"/>
        <w:rPr>
          <w:rFonts w:ascii="Times New Roman" w:eastAsia="Times New Roman" w:hAnsi="Times New Roman"/>
          <w:b/>
          <w:i/>
          <w:sz w:val="28"/>
          <w:szCs w:val="28"/>
          <w:u w:val="single"/>
          <w:lang w:val="sr-Cyrl-CS"/>
        </w:rPr>
      </w:pPr>
    </w:p>
    <w:p w:rsidR="0007515F" w:rsidRDefault="001933EE" w:rsidP="00DD51F8">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оквиру Раздела 3</w:t>
      </w:r>
      <w:r w:rsidR="0086547B">
        <w:rPr>
          <w:rFonts w:ascii="Times New Roman" w:eastAsia="Times New Roman" w:hAnsi="Times New Roman"/>
          <w:sz w:val="24"/>
          <w:szCs w:val="24"/>
          <w:lang w:val="sr-Cyrl-CS"/>
        </w:rPr>
        <w:t xml:space="preserve">. на програмској активности </w:t>
      </w:r>
      <w:r w:rsidR="0086547B" w:rsidRPr="009F756B">
        <w:rPr>
          <w:rFonts w:ascii="Times New Roman" w:eastAsia="Times New Roman" w:hAnsi="Times New Roman"/>
          <w:b/>
          <w:sz w:val="24"/>
          <w:szCs w:val="24"/>
          <w:lang w:val="sr-Cyrl-CS"/>
        </w:rPr>
        <w:t>Ф</w:t>
      </w:r>
      <w:r w:rsidR="00222719" w:rsidRPr="009F756B">
        <w:rPr>
          <w:rFonts w:ascii="Times New Roman" w:eastAsia="Times New Roman" w:hAnsi="Times New Roman"/>
          <w:b/>
          <w:sz w:val="24"/>
          <w:szCs w:val="24"/>
          <w:lang w:val="sr-Cyrl-CS"/>
        </w:rPr>
        <w:t>ункционисање извршних органа</w:t>
      </w:r>
      <w:r w:rsidR="00222719">
        <w:rPr>
          <w:rFonts w:ascii="Times New Roman" w:eastAsia="Times New Roman" w:hAnsi="Times New Roman"/>
          <w:sz w:val="24"/>
          <w:szCs w:val="24"/>
          <w:lang w:val="sr-Cyrl-CS"/>
        </w:rPr>
        <w:t xml:space="preserve"> планирана су средства за рад чланова Општинског већа</w:t>
      </w:r>
      <w:r w:rsidR="00BB3958">
        <w:rPr>
          <w:rFonts w:ascii="Times New Roman" w:eastAsia="Times New Roman" w:hAnsi="Times New Roman"/>
          <w:sz w:val="24"/>
          <w:szCs w:val="24"/>
          <w:lang w:val="sr-Cyrl-CS"/>
        </w:rPr>
        <w:t xml:space="preserve"> у износу од </w:t>
      </w:r>
      <w:r w:rsidR="000417B6">
        <w:rPr>
          <w:rFonts w:ascii="Times New Roman" w:eastAsia="Times New Roman" w:hAnsi="Times New Roman"/>
          <w:sz w:val="24"/>
          <w:szCs w:val="24"/>
          <w:lang w:val="sr-Cyrl-CS"/>
        </w:rPr>
        <w:t>7.240</w:t>
      </w:r>
      <w:r w:rsidR="001C52C8">
        <w:rPr>
          <w:rFonts w:ascii="Times New Roman" w:eastAsia="Times New Roman" w:hAnsi="Times New Roman"/>
          <w:sz w:val="24"/>
          <w:szCs w:val="24"/>
          <w:lang w:val="sr-Cyrl-CS"/>
        </w:rPr>
        <w:t>.000 динара</w:t>
      </w:r>
      <w:r w:rsidR="00222719">
        <w:rPr>
          <w:rFonts w:ascii="Times New Roman" w:eastAsia="Times New Roman" w:hAnsi="Times New Roman"/>
          <w:sz w:val="24"/>
          <w:szCs w:val="24"/>
          <w:lang w:val="sr-Cyrl-CS"/>
        </w:rPr>
        <w:t>.</w:t>
      </w:r>
    </w:p>
    <w:p w:rsidR="00222719" w:rsidRDefault="00222719" w:rsidP="00DD51F8">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 основу Одлуке о платама изабраних и постављених лица у органима општине Ћуприја којом се одређују коефицијенти за чланове Општинског већа који су на сталном раду планирана су средства за плате на економским класификаци</w:t>
      </w:r>
      <w:r w:rsidR="00BB3958">
        <w:rPr>
          <w:rFonts w:ascii="Times New Roman" w:eastAsia="Times New Roman" w:hAnsi="Times New Roman"/>
          <w:sz w:val="24"/>
          <w:szCs w:val="24"/>
          <w:lang w:val="sr-Cyrl-CS"/>
        </w:rPr>
        <w:t xml:space="preserve">јама 411 и 412 у износу од </w:t>
      </w:r>
      <w:r w:rsidR="000417B6">
        <w:rPr>
          <w:rFonts w:ascii="Times New Roman" w:eastAsia="Times New Roman" w:hAnsi="Times New Roman"/>
          <w:sz w:val="24"/>
          <w:szCs w:val="24"/>
          <w:lang w:val="sr-Cyrl-CS"/>
        </w:rPr>
        <w:t>5.0</w:t>
      </w:r>
      <w:r w:rsidR="00BB3958">
        <w:rPr>
          <w:rFonts w:ascii="Times New Roman" w:eastAsia="Times New Roman" w:hAnsi="Times New Roman"/>
          <w:sz w:val="24"/>
          <w:szCs w:val="24"/>
          <w:lang w:val="sr-Cyrl-CS"/>
        </w:rPr>
        <w:t>50</w:t>
      </w:r>
      <w:r>
        <w:rPr>
          <w:rFonts w:ascii="Times New Roman" w:eastAsia="Times New Roman" w:hAnsi="Times New Roman"/>
          <w:sz w:val="24"/>
          <w:szCs w:val="24"/>
          <w:lang w:val="sr-Cyrl-CS"/>
        </w:rPr>
        <w:t xml:space="preserve">.000 динара. </w:t>
      </w:r>
    </w:p>
    <w:p w:rsidR="0007515F" w:rsidRPr="001531F8" w:rsidRDefault="0007515F" w:rsidP="00DD51F8">
      <w:pPr>
        <w:pStyle w:val="NoSpacing"/>
        <w:ind w:firstLine="720"/>
        <w:jc w:val="both"/>
        <w:rPr>
          <w:rFonts w:ascii="Times New Roman" w:hAnsi="Times New Roman"/>
          <w:sz w:val="24"/>
          <w:szCs w:val="24"/>
          <w:lang w:val="sr-Cyrl-CS"/>
        </w:rPr>
      </w:pPr>
      <w:r w:rsidRPr="0007515F">
        <w:rPr>
          <w:rFonts w:ascii="Times New Roman" w:hAnsi="Times New Roman"/>
          <w:sz w:val="24"/>
          <w:szCs w:val="24"/>
          <w:lang w:val="sr-Cyrl-CS"/>
        </w:rPr>
        <w:t>У оквиру позиције 423 обезбеђују се средства за исплату накнаде члановима Општинског већа по одржаној седници као и за услуге штампања, угоститељске услуге и остале стручн</w:t>
      </w:r>
      <w:r w:rsidR="009F756B">
        <w:rPr>
          <w:rFonts w:ascii="Times New Roman" w:hAnsi="Times New Roman"/>
          <w:sz w:val="24"/>
          <w:szCs w:val="24"/>
          <w:lang w:val="sr-Cyrl-CS"/>
        </w:rPr>
        <w:t>е услуге.</w:t>
      </w:r>
    </w:p>
    <w:p w:rsidR="0007515F" w:rsidRDefault="0007515F" w:rsidP="00DD51F8">
      <w:pPr>
        <w:pStyle w:val="NoSpacing"/>
        <w:jc w:val="both"/>
        <w:rPr>
          <w:rFonts w:ascii="Times New Roman" w:hAnsi="Times New Roman"/>
          <w:sz w:val="24"/>
          <w:szCs w:val="24"/>
          <w:lang w:val="sr-Cyrl-CS"/>
        </w:rPr>
      </w:pPr>
      <w:r w:rsidRPr="001531F8">
        <w:rPr>
          <w:rFonts w:ascii="Times New Roman" w:hAnsi="Times New Roman"/>
          <w:sz w:val="24"/>
          <w:szCs w:val="24"/>
          <w:lang w:val="sr-Cyrl-CS"/>
        </w:rPr>
        <w:tab/>
      </w:r>
      <w:r w:rsidRPr="0007515F">
        <w:rPr>
          <w:rFonts w:ascii="Times New Roman" w:hAnsi="Times New Roman"/>
          <w:sz w:val="24"/>
          <w:szCs w:val="24"/>
          <w:lang w:val="sr-Cyrl-CS"/>
        </w:rPr>
        <w:t>Накнада за рад Општинског већа врши се у складу са в</w:t>
      </w:r>
      <w:r>
        <w:rPr>
          <w:rFonts w:ascii="Times New Roman" w:hAnsi="Times New Roman"/>
          <w:sz w:val="24"/>
          <w:szCs w:val="24"/>
          <w:lang w:val="sr-Cyrl-CS"/>
        </w:rPr>
        <w:t>ажећим Одлукама и Правилницима.</w:t>
      </w:r>
    </w:p>
    <w:p w:rsidR="002A4DD7" w:rsidRPr="001531F8" w:rsidRDefault="002A4DD7" w:rsidP="00DD51F8">
      <w:pPr>
        <w:pStyle w:val="NoSpacing"/>
        <w:jc w:val="both"/>
        <w:rPr>
          <w:rFonts w:ascii="Times New Roman" w:hAnsi="Times New Roman"/>
          <w:sz w:val="24"/>
          <w:szCs w:val="24"/>
          <w:lang w:val="sr-Cyrl-CS"/>
        </w:rPr>
      </w:pPr>
    </w:p>
    <w:p w:rsidR="0007515F" w:rsidRDefault="00675404" w:rsidP="00F5539B">
      <w:pPr>
        <w:pStyle w:val="NoSpacing"/>
        <w:jc w:val="center"/>
        <w:rPr>
          <w:rFonts w:ascii="Times New Roman" w:hAnsi="Times New Roman"/>
          <w:b/>
          <w:i/>
          <w:sz w:val="28"/>
          <w:szCs w:val="28"/>
          <w:u w:val="single"/>
          <w:lang w:val="sr-Cyrl-CS"/>
        </w:rPr>
      </w:pPr>
      <w:r>
        <w:rPr>
          <w:rFonts w:ascii="Times New Roman" w:hAnsi="Times New Roman"/>
          <w:b/>
          <w:i/>
          <w:sz w:val="28"/>
          <w:szCs w:val="28"/>
          <w:u w:val="single"/>
          <w:lang w:val="sr-Cyrl-CS"/>
        </w:rPr>
        <w:t xml:space="preserve">Раздео 4. </w:t>
      </w:r>
      <w:r w:rsidR="0007515F" w:rsidRPr="00FE01AB">
        <w:rPr>
          <w:rFonts w:ascii="Times New Roman" w:hAnsi="Times New Roman"/>
          <w:b/>
          <w:i/>
          <w:sz w:val="28"/>
          <w:szCs w:val="28"/>
          <w:u w:val="single"/>
          <w:lang w:val="sr-Cyrl-CS"/>
        </w:rPr>
        <w:t>Општинска управа</w:t>
      </w:r>
    </w:p>
    <w:p w:rsidR="00675404" w:rsidRPr="00FE01AB" w:rsidRDefault="00675404" w:rsidP="00310F68">
      <w:pPr>
        <w:pStyle w:val="NoSpacing"/>
        <w:ind w:left="851"/>
        <w:jc w:val="center"/>
        <w:rPr>
          <w:rFonts w:ascii="Times New Roman" w:hAnsi="Times New Roman"/>
          <w:b/>
          <w:i/>
          <w:sz w:val="28"/>
          <w:szCs w:val="28"/>
          <w:u w:val="single"/>
          <w:lang w:val="sr-Cyrl-CS"/>
        </w:rPr>
      </w:pPr>
    </w:p>
    <w:p w:rsidR="008A7B54" w:rsidRDefault="008A7B54" w:rsidP="00DD51F8">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Раздео Општинска управа планиран је кроз више програма и програмских активности.</w:t>
      </w:r>
    </w:p>
    <w:p w:rsidR="00675404" w:rsidRPr="00675404" w:rsidRDefault="00675404" w:rsidP="00DD51F8">
      <w:pPr>
        <w:pStyle w:val="NoSpacing"/>
        <w:jc w:val="both"/>
        <w:rPr>
          <w:rFonts w:ascii="Times New Roman" w:hAnsi="Times New Roman"/>
          <w:b/>
          <w:sz w:val="24"/>
          <w:szCs w:val="24"/>
          <w:u w:val="single"/>
          <w:lang w:val="sr-Cyrl-CS"/>
        </w:rPr>
      </w:pPr>
      <w:r>
        <w:rPr>
          <w:rFonts w:ascii="Times New Roman" w:hAnsi="Times New Roman"/>
          <w:sz w:val="24"/>
          <w:szCs w:val="24"/>
          <w:lang w:val="sr-Cyrl-CS"/>
        </w:rPr>
        <w:tab/>
        <w:t xml:space="preserve">Редован рад Општинске управе планира се кроз програм </w:t>
      </w:r>
      <w:r w:rsidRPr="00675404">
        <w:rPr>
          <w:rFonts w:ascii="Times New Roman" w:hAnsi="Times New Roman"/>
          <w:b/>
          <w:sz w:val="24"/>
          <w:szCs w:val="24"/>
          <w:u w:val="single"/>
          <w:lang w:val="sr-Cyrl-CS"/>
        </w:rPr>
        <w:t>Опште услуге локалне самоуправе.</w:t>
      </w:r>
    </w:p>
    <w:p w:rsidR="00801F82" w:rsidRDefault="008A7B54" w:rsidP="00DD51F8">
      <w:pPr>
        <w:pStyle w:val="NoSpacing"/>
        <w:jc w:val="both"/>
        <w:rPr>
          <w:rFonts w:ascii="Times New Roman" w:hAnsi="Times New Roman"/>
          <w:sz w:val="24"/>
          <w:szCs w:val="24"/>
          <w:lang w:val="sr-Cyrl-RS"/>
        </w:rPr>
      </w:pPr>
      <w:r>
        <w:rPr>
          <w:rFonts w:ascii="Times New Roman" w:hAnsi="Times New Roman"/>
          <w:sz w:val="24"/>
          <w:szCs w:val="24"/>
          <w:lang w:val="sr-Cyrl-CS"/>
        </w:rPr>
        <w:tab/>
        <w:t xml:space="preserve">Код програмске активности </w:t>
      </w:r>
      <w:r w:rsidR="00675404">
        <w:rPr>
          <w:rFonts w:ascii="Times New Roman" w:hAnsi="Times New Roman"/>
          <w:b/>
          <w:sz w:val="24"/>
          <w:szCs w:val="24"/>
          <w:lang w:val="sr-Cyrl-CS"/>
        </w:rPr>
        <w:t>Функ</w:t>
      </w:r>
      <w:r w:rsidRPr="00675404">
        <w:rPr>
          <w:rFonts w:ascii="Times New Roman" w:hAnsi="Times New Roman"/>
          <w:b/>
          <w:sz w:val="24"/>
          <w:szCs w:val="24"/>
          <w:lang w:val="sr-Cyrl-CS"/>
        </w:rPr>
        <w:t>ционисање локалне самоуправе</w:t>
      </w:r>
      <w:r>
        <w:rPr>
          <w:rFonts w:ascii="Times New Roman" w:hAnsi="Times New Roman"/>
          <w:sz w:val="24"/>
          <w:szCs w:val="24"/>
          <w:lang w:val="sr-Cyrl-CS"/>
        </w:rPr>
        <w:t xml:space="preserve"> планирана су средства к</w:t>
      </w:r>
      <w:r w:rsidR="0086547B">
        <w:rPr>
          <w:rFonts w:ascii="Times New Roman" w:hAnsi="Times New Roman"/>
          <w:sz w:val="24"/>
          <w:szCs w:val="24"/>
          <w:lang w:val="sr-Cyrl-CS"/>
        </w:rPr>
        <w:t xml:space="preserve">оја се односе на трошкове </w:t>
      </w:r>
      <w:r w:rsidR="00675404">
        <w:rPr>
          <w:rFonts w:ascii="Times New Roman" w:hAnsi="Times New Roman"/>
          <w:sz w:val="24"/>
          <w:szCs w:val="24"/>
          <w:lang w:val="sr-Cyrl-CS"/>
        </w:rPr>
        <w:t>рада</w:t>
      </w:r>
      <w:r w:rsidR="0086547B">
        <w:rPr>
          <w:rFonts w:ascii="Times New Roman" w:hAnsi="Times New Roman"/>
          <w:sz w:val="24"/>
          <w:szCs w:val="24"/>
          <w:lang w:val="sr-Cyrl-CS"/>
        </w:rPr>
        <w:t xml:space="preserve"> О</w:t>
      </w:r>
      <w:r>
        <w:rPr>
          <w:rFonts w:ascii="Times New Roman" w:hAnsi="Times New Roman"/>
          <w:sz w:val="24"/>
          <w:szCs w:val="24"/>
          <w:lang w:val="sr-Cyrl-CS"/>
        </w:rPr>
        <w:t>пштинске управе. На економској класификацији 411 и</w:t>
      </w:r>
      <w:r w:rsidR="00A9453C">
        <w:rPr>
          <w:rFonts w:ascii="Times New Roman" w:hAnsi="Times New Roman"/>
          <w:sz w:val="24"/>
          <w:szCs w:val="24"/>
          <w:lang w:val="sr-Cyrl-CS"/>
        </w:rPr>
        <w:t xml:space="preserve"> 412 планирана су средства за и</w:t>
      </w:r>
      <w:r>
        <w:rPr>
          <w:rFonts w:ascii="Times New Roman" w:hAnsi="Times New Roman"/>
          <w:sz w:val="24"/>
          <w:szCs w:val="24"/>
          <w:lang w:val="sr-Cyrl-CS"/>
        </w:rPr>
        <w:t>сплату плата запослених.</w:t>
      </w:r>
    </w:p>
    <w:p w:rsidR="008A7B54"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економској класификацији 414 планирана су средства за боловање преко 30 дана и за </w:t>
      </w:r>
      <w:r w:rsidR="008A7B54">
        <w:rPr>
          <w:rFonts w:ascii="Times New Roman" w:hAnsi="Times New Roman"/>
          <w:sz w:val="24"/>
          <w:szCs w:val="24"/>
          <w:lang w:val="sr-Cyrl-CS"/>
        </w:rPr>
        <w:t>отпремнине за одлазак у пензију за радни</w:t>
      </w:r>
      <w:r w:rsidR="00B21BD7">
        <w:rPr>
          <w:rFonts w:ascii="Times New Roman" w:hAnsi="Times New Roman"/>
          <w:sz w:val="24"/>
          <w:szCs w:val="24"/>
          <w:lang w:val="sr-Cyrl-CS"/>
        </w:rPr>
        <w:t>ке које и</w:t>
      </w:r>
      <w:r w:rsidR="00DB4B36">
        <w:rPr>
          <w:rFonts w:ascii="Times New Roman" w:hAnsi="Times New Roman"/>
          <w:sz w:val="24"/>
          <w:szCs w:val="24"/>
          <w:lang w:val="sr-Cyrl-CS"/>
        </w:rPr>
        <w:t xml:space="preserve">спуњавају услове у </w:t>
      </w:r>
      <w:r w:rsidR="009A36B1">
        <w:rPr>
          <w:rFonts w:ascii="Times New Roman" w:hAnsi="Times New Roman"/>
          <w:sz w:val="24"/>
          <w:szCs w:val="24"/>
          <w:lang w:val="sr-Cyrl-CS"/>
        </w:rPr>
        <w:t>2022</w:t>
      </w:r>
      <w:r w:rsidR="008A7B54">
        <w:rPr>
          <w:rFonts w:ascii="Times New Roman" w:hAnsi="Times New Roman"/>
          <w:sz w:val="24"/>
          <w:szCs w:val="24"/>
          <w:lang w:val="sr-Cyrl-CS"/>
        </w:rPr>
        <w:t>.</w:t>
      </w:r>
      <w:r w:rsidR="00E2669B">
        <w:rPr>
          <w:rFonts w:ascii="Times New Roman" w:hAnsi="Times New Roman"/>
          <w:sz w:val="24"/>
          <w:szCs w:val="24"/>
          <w:lang w:val="sr-Cyrl-CS"/>
        </w:rPr>
        <w:t xml:space="preserve"> </w:t>
      </w:r>
      <w:r w:rsidR="008A7B54">
        <w:rPr>
          <w:rFonts w:ascii="Times New Roman" w:hAnsi="Times New Roman"/>
          <w:sz w:val="24"/>
          <w:szCs w:val="24"/>
          <w:lang w:val="sr-Cyrl-CS"/>
        </w:rPr>
        <w:t>години.</w:t>
      </w:r>
    </w:p>
    <w:p w:rsidR="000D3ADF"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Накнада за превоз ра</w:t>
      </w:r>
      <w:r w:rsidR="00503142">
        <w:rPr>
          <w:rFonts w:ascii="Times New Roman" w:hAnsi="Times New Roman"/>
          <w:sz w:val="24"/>
          <w:szCs w:val="24"/>
          <w:lang w:val="sr-Cyrl-CS"/>
        </w:rPr>
        <w:t>д</w:t>
      </w:r>
      <w:r>
        <w:rPr>
          <w:rFonts w:ascii="Times New Roman" w:hAnsi="Times New Roman"/>
          <w:sz w:val="24"/>
          <w:szCs w:val="24"/>
          <w:lang w:val="sr-Cyrl-CS"/>
        </w:rPr>
        <w:t xml:space="preserve">ника на посао и са посла планирана је у износу од </w:t>
      </w:r>
      <w:r w:rsidR="00E2669B">
        <w:rPr>
          <w:rFonts w:ascii="Times New Roman" w:hAnsi="Times New Roman"/>
          <w:sz w:val="24"/>
          <w:szCs w:val="24"/>
          <w:lang w:val="sr-Cyrl-CS"/>
        </w:rPr>
        <w:t>5</w:t>
      </w:r>
      <w:r w:rsidR="0098154C">
        <w:rPr>
          <w:rFonts w:ascii="Times New Roman" w:hAnsi="Times New Roman"/>
          <w:sz w:val="24"/>
          <w:szCs w:val="24"/>
          <w:lang w:val="sr-Cyrl-CS"/>
        </w:rPr>
        <w:t>.0</w:t>
      </w:r>
      <w:r w:rsidR="000C1D4C">
        <w:rPr>
          <w:rFonts w:ascii="Times New Roman" w:hAnsi="Times New Roman"/>
          <w:sz w:val="24"/>
          <w:szCs w:val="24"/>
          <w:lang w:val="sr-Cyrl-CS"/>
        </w:rPr>
        <w:t>00.000 динара</w:t>
      </w:r>
      <w:r>
        <w:rPr>
          <w:rFonts w:ascii="Times New Roman" w:hAnsi="Times New Roman"/>
          <w:sz w:val="24"/>
          <w:szCs w:val="24"/>
          <w:lang w:val="sr-Cyrl-CS"/>
        </w:rPr>
        <w:t>. Планирана је исплата јубиларних награда за оне р</w:t>
      </w:r>
      <w:r w:rsidR="00E2669B">
        <w:rPr>
          <w:rFonts w:ascii="Times New Roman" w:hAnsi="Times New Roman"/>
          <w:sz w:val="24"/>
          <w:szCs w:val="24"/>
          <w:lang w:val="sr-Cyrl-CS"/>
        </w:rPr>
        <w:t>а</w:t>
      </w:r>
      <w:r w:rsidR="00DB4B36">
        <w:rPr>
          <w:rFonts w:ascii="Times New Roman" w:hAnsi="Times New Roman"/>
          <w:sz w:val="24"/>
          <w:szCs w:val="24"/>
          <w:lang w:val="sr-Cyrl-CS"/>
        </w:rPr>
        <w:t xml:space="preserve">днике који то право стичу у </w:t>
      </w:r>
      <w:r w:rsidR="009A36B1">
        <w:rPr>
          <w:rFonts w:ascii="Times New Roman" w:hAnsi="Times New Roman"/>
          <w:sz w:val="24"/>
          <w:szCs w:val="24"/>
          <w:lang w:val="sr-Cyrl-CS"/>
        </w:rPr>
        <w:t>2022</w:t>
      </w:r>
      <w:r w:rsidR="00914672">
        <w:rPr>
          <w:rFonts w:ascii="Times New Roman" w:hAnsi="Times New Roman"/>
          <w:sz w:val="24"/>
          <w:szCs w:val="24"/>
          <w:lang w:val="sr-Cyrl-CS"/>
        </w:rPr>
        <w:t>. години у износу од 4</w:t>
      </w:r>
      <w:r w:rsidR="0098154C">
        <w:rPr>
          <w:rFonts w:ascii="Times New Roman" w:hAnsi="Times New Roman"/>
          <w:sz w:val="24"/>
          <w:szCs w:val="24"/>
          <w:lang w:val="sr-Cyrl-CS"/>
        </w:rPr>
        <w:t>00</w:t>
      </w:r>
      <w:r>
        <w:rPr>
          <w:rFonts w:ascii="Times New Roman" w:hAnsi="Times New Roman"/>
          <w:sz w:val="24"/>
          <w:szCs w:val="24"/>
          <w:lang w:val="sr-Cyrl-CS"/>
        </w:rPr>
        <w:t>.000 динара.</w:t>
      </w:r>
    </w:p>
    <w:p w:rsidR="000D3ADF"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економској класификацији 421 Стални трошкови планирана су средства у износу од </w:t>
      </w:r>
      <w:r w:rsidR="00914672">
        <w:rPr>
          <w:rFonts w:ascii="Times New Roman" w:hAnsi="Times New Roman"/>
          <w:sz w:val="24"/>
          <w:szCs w:val="24"/>
          <w:lang w:val="sr-Cyrl-CS"/>
        </w:rPr>
        <w:t>16</w:t>
      </w:r>
      <w:r w:rsidR="00010448">
        <w:rPr>
          <w:rFonts w:ascii="Times New Roman" w:hAnsi="Times New Roman"/>
          <w:sz w:val="24"/>
          <w:szCs w:val="24"/>
          <w:lang w:val="sr-Cyrl-CS"/>
        </w:rPr>
        <w:t>.0</w:t>
      </w:r>
      <w:r w:rsidR="0098154C">
        <w:rPr>
          <w:rFonts w:ascii="Times New Roman" w:hAnsi="Times New Roman"/>
          <w:sz w:val="24"/>
          <w:szCs w:val="24"/>
          <w:lang w:val="sr-Cyrl-CS"/>
        </w:rPr>
        <w:t>0</w:t>
      </w:r>
      <w:r w:rsidR="00B21BD7">
        <w:rPr>
          <w:rFonts w:ascii="Times New Roman" w:hAnsi="Times New Roman"/>
          <w:sz w:val="24"/>
          <w:szCs w:val="24"/>
          <w:lang w:val="sr-Cyrl-CS"/>
        </w:rPr>
        <w:t>0</w:t>
      </w:r>
      <w:r w:rsidR="00EE61C8">
        <w:rPr>
          <w:rFonts w:ascii="Times New Roman" w:hAnsi="Times New Roman"/>
          <w:sz w:val="24"/>
          <w:szCs w:val="24"/>
          <w:lang w:val="sr-Cyrl-CS"/>
        </w:rPr>
        <w:t>.000</w:t>
      </w:r>
      <w:r>
        <w:rPr>
          <w:rFonts w:ascii="Times New Roman" w:hAnsi="Times New Roman"/>
          <w:sz w:val="24"/>
          <w:szCs w:val="24"/>
          <w:lang w:val="sr-Cyrl-CS"/>
        </w:rPr>
        <w:t xml:space="preserve"> динара и то за трошкове електричне енергије, кому</w:t>
      </w:r>
      <w:r w:rsidR="00EE61C8">
        <w:rPr>
          <w:rFonts w:ascii="Times New Roman" w:hAnsi="Times New Roman"/>
          <w:sz w:val="24"/>
          <w:szCs w:val="24"/>
          <w:lang w:val="sr-Cyrl-CS"/>
        </w:rPr>
        <w:t>налне услуге</w:t>
      </w:r>
      <w:r>
        <w:rPr>
          <w:rFonts w:ascii="Times New Roman" w:hAnsi="Times New Roman"/>
          <w:sz w:val="24"/>
          <w:szCs w:val="24"/>
          <w:lang w:val="sr-Cyrl-CS"/>
        </w:rPr>
        <w:t>, услуге ко</w:t>
      </w:r>
      <w:r w:rsidR="00EE61C8">
        <w:rPr>
          <w:rFonts w:ascii="Times New Roman" w:hAnsi="Times New Roman"/>
          <w:sz w:val="24"/>
          <w:szCs w:val="24"/>
          <w:lang w:val="sr-Cyrl-CS"/>
        </w:rPr>
        <w:t xml:space="preserve">муникације, трошкови осигурања </w:t>
      </w:r>
      <w:r w:rsidR="00675404">
        <w:rPr>
          <w:rFonts w:ascii="Times New Roman" w:hAnsi="Times New Roman"/>
          <w:sz w:val="24"/>
          <w:szCs w:val="24"/>
          <w:lang w:val="sr-Cyrl-CS"/>
        </w:rPr>
        <w:t xml:space="preserve"> и трошкове</w:t>
      </w:r>
      <w:r>
        <w:rPr>
          <w:rFonts w:ascii="Times New Roman" w:hAnsi="Times New Roman"/>
          <w:sz w:val="24"/>
          <w:szCs w:val="24"/>
          <w:lang w:val="sr-Cyrl-CS"/>
        </w:rPr>
        <w:t xml:space="preserve"> платног промета.</w:t>
      </w:r>
    </w:p>
    <w:p w:rsidR="008A7B54" w:rsidRDefault="000D3ADF"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r>
      <w:r w:rsidR="00B21BD7">
        <w:rPr>
          <w:rFonts w:ascii="Times New Roman" w:hAnsi="Times New Roman"/>
          <w:sz w:val="24"/>
          <w:szCs w:val="24"/>
          <w:lang w:val="sr-Cyrl-CS"/>
        </w:rPr>
        <w:t>На економској класификацији 423 Услуге по уговору планирана су средства за Дан општине, пројекат Ср</w:t>
      </w:r>
      <w:r w:rsidR="00583A60">
        <w:rPr>
          <w:rFonts w:ascii="Times New Roman" w:hAnsi="Times New Roman"/>
          <w:sz w:val="24"/>
          <w:szCs w:val="24"/>
          <w:lang w:val="sr-Cyrl-CS"/>
        </w:rPr>
        <w:t xml:space="preserve">бија у ритму Европе, </w:t>
      </w:r>
      <w:r w:rsidR="00B21BD7">
        <w:rPr>
          <w:rFonts w:ascii="Times New Roman" w:hAnsi="Times New Roman"/>
          <w:sz w:val="24"/>
          <w:szCs w:val="24"/>
          <w:lang w:val="sr-Cyrl-CS"/>
        </w:rPr>
        <w:t>услуге о</w:t>
      </w:r>
      <w:r w:rsidR="00863AD9">
        <w:rPr>
          <w:rFonts w:ascii="Times New Roman" w:hAnsi="Times New Roman"/>
          <w:sz w:val="24"/>
          <w:szCs w:val="24"/>
          <w:lang w:val="sr-Cyrl-CS"/>
        </w:rPr>
        <w:t>државања програма, софт</w:t>
      </w:r>
      <w:r w:rsidR="003F4D64">
        <w:rPr>
          <w:rFonts w:ascii="Times New Roman" w:hAnsi="Times New Roman"/>
          <w:sz w:val="24"/>
          <w:szCs w:val="24"/>
          <w:lang w:val="sr-Cyrl-CS"/>
        </w:rPr>
        <w:t>вер за праћење прописа</w:t>
      </w:r>
      <w:r w:rsidR="00B21BD7">
        <w:rPr>
          <w:rFonts w:ascii="Times New Roman" w:hAnsi="Times New Roman"/>
          <w:sz w:val="24"/>
          <w:szCs w:val="24"/>
          <w:lang w:val="sr-Cyrl-CS"/>
        </w:rPr>
        <w:t xml:space="preserve"> и виртуални сервер, услуге штампања и оглашавања, услуге ревизије, проценитеља и вештака, уговори о делу, угоститељске услуге и репрезентација за потребе општине.</w:t>
      </w:r>
    </w:p>
    <w:p w:rsidR="00DB7858" w:rsidRDefault="00583A60"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У </w:t>
      </w:r>
      <w:r w:rsidR="009A36B1">
        <w:rPr>
          <w:rFonts w:ascii="Times New Roman" w:hAnsi="Times New Roman"/>
          <w:sz w:val="24"/>
          <w:szCs w:val="24"/>
          <w:lang w:val="sr-Cyrl-CS"/>
        </w:rPr>
        <w:t>2022</w:t>
      </w:r>
      <w:r w:rsidR="00DB7858">
        <w:rPr>
          <w:rFonts w:ascii="Times New Roman" w:hAnsi="Times New Roman"/>
          <w:sz w:val="24"/>
          <w:szCs w:val="24"/>
          <w:lang w:val="sr-Cyrl-CS"/>
        </w:rPr>
        <w:t>. години планирана је куповина новог програма за буџетско-финансијско рачуноводство, који обухвата модуле за буџетско пословање, ликвидатуру, благајну, обрачун зарада, основна средства и регистар запослених.</w:t>
      </w:r>
    </w:p>
    <w:p w:rsidR="00B21BD7" w:rsidRDefault="00B21BD7" w:rsidP="00DD51F8">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Специјализоване услуге планиране су на економској класификацији 424 и то</w:t>
      </w:r>
      <w:r w:rsidR="00270A3D">
        <w:rPr>
          <w:rFonts w:ascii="Times New Roman" w:hAnsi="Times New Roman"/>
          <w:sz w:val="24"/>
          <w:szCs w:val="24"/>
          <w:lang w:val="sr-Cyrl-CS"/>
        </w:rPr>
        <w:t xml:space="preserve"> за </w:t>
      </w:r>
      <w:r>
        <w:rPr>
          <w:rFonts w:ascii="Times New Roman" w:hAnsi="Times New Roman"/>
          <w:sz w:val="24"/>
          <w:szCs w:val="24"/>
          <w:lang w:val="sr-Cyrl-CS"/>
        </w:rPr>
        <w:t>геодетск</w:t>
      </w:r>
      <w:r w:rsidR="00705412">
        <w:rPr>
          <w:rFonts w:ascii="Times New Roman" w:hAnsi="Times New Roman"/>
          <w:sz w:val="24"/>
          <w:szCs w:val="24"/>
          <w:lang w:val="sr-Cyrl-CS"/>
        </w:rPr>
        <w:t>е услуге, консултантске услуге и остале специјализоване услуге.</w:t>
      </w:r>
    </w:p>
    <w:p w:rsidR="00705412" w:rsidRDefault="001F5CAF" w:rsidP="00DD51F8">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t xml:space="preserve">На </w:t>
      </w:r>
      <w:r w:rsidR="00BF0DB0">
        <w:rPr>
          <w:rFonts w:ascii="Times New Roman" w:hAnsi="Times New Roman"/>
          <w:sz w:val="24"/>
          <w:szCs w:val="24"/>
          <w:lang w:val="sr-Cyrl-CS"/>
        </w:rPr>
        <w:t>економској класификацији 426</w:t>
      </w:r>
      <w:r w:rsidR="00212CDB">
        <w:rPr>
          <w:rFonts w:ascii="Times New Roman" w:hAnsi="Times New Roman"/>
          <w:sz w:val="24"/>
          <w:szCs w:val="24"/>
          <w:lang w:val="sr-Cyrl-CS"/>
        </w:rPr>
        <w:t xml:space="preserve"> М</w:t>
      </w:r>
      <w:r>
        <w:rPr>
          <w:rFonts w:ascii="Times New Roman" w:hAnsi="Times New Roman"/>
          <w:sz w:val="24"/>
          <w:szCs w:val="24"/>
          <w:lang w:val="sr-Cyrl-CS"/>
        </w:rPr>
        <w:t>атеријал</w:t>
      </w:r>
      <w:r w:rsidR="008D528E">
        <w:rPr>
          <w:rFonts w:ascii="Times New Roman" w:hAnsi="Times New Roman"/>
          <w:sz w:val="24"/>
          <w:szCs w:val="24"/>
          <w:lang w:val="sr-Cyrl-CS"/>
        </w:rPr>
        <w:t xml:space="preserve"> планирана су средства за на</w:t>
      </w:r>
      <w:r w:rsidR="00EE61C8">
        <w:rPr>
          <w:rFonts w:ascii="Times New Roman" w:hAnsi="Times New Roman"/>
          <w:sz w:val="24"/>
          <w:szCs w:val="24"/>
          <w:lang w:val="sr-Cyrl-CS"/>
        </w:rPr>
        <w:t>бавку канцеларијског материјала</w:t>
      </w:r>
      <w:r w:rsidR="008D528E">
        <w:rPr>
          <w:rFonts w:ascii="Times New Roman" w:hAnsi="Times New Roman"/>
          <w:sz w:val="24"/>
          <w:szCs w:val="24"/>
          <w:lang w:val="sr-Cyrl-CS"/>
        </w:rPr>
        <w:t>,</w:t>
      </w:r>
      <w:r w:rsidR="00BF0DB0">
        <w:rPr>
          <w:rFonts w:ascii="Times New Roman" w:hAnsi="Times New Roman"/>
          <w:sz w:val="24"/>
          <w:szCs w:val="24"/>
          <w:lang w:val="sr-Cyrl-CS"/>
        </w:rPr>
        <w:t xml:space="preserve"> стручне литературе, горива</w:t>
      </w:r>
      <w:r w:rsidR="00705412">
        <w:rPr>
          <w:rFonts w:ascii="Times New Roman" w:hAnsi="Times New Roman"/>
          <w:sz w:val="24"/>
          <w:szCs w:val="24"/>
          <w:lang w:val="sr-Cyrl-CS"/>
        </w:rPr>
        <w:t xml:space="preserve">, материјал за превозна средства </w:t>
      </w:r>
      <w:r w:rsidR="00EE61C8">
        <w:rPr>
          <w:rFonts w:ascii="Times New Roman" w:hAnsi="Times New Roman"/>
          <w:sz w:val="24"/>
          <w:szCs w:val="24"/>
          <w:lang w:val="sr-Cyrl-CS"/>
        </w:rPr>
        <w:t>и</w:t>
      </w:r>
      <w:r w:rsidR="008D528E">
        <w:rPr>
          <w:rFonts w:ascii="Times New Roman" w:hAnsi="Times New Roman"/>
          <w:sz w:val="24"/>
          <w:szCs w:val="24"/>
          <w:lang w:val="sr-Cyrl-CS"/>
        </w:rPr>
        <w:t xml:space="preserve"> средст</w:t>
      </w:r>
      <w:r w:rsidR="0081707D">
        <w:rPr>
          <w:rFonts w:ascii="Times New Roman" w:hAnsi="Times New Roman"/>
          <w:sz w:val="24"/>
          <w:szCs w:val="24"/>
          <w:lang w:val="sr-Cyrl-CS"/>
        </w:rPr>
        <w:t>ава за одржавањ</w:t>
      </w:r>
      <w:r w:rsidR="00DC6BB9">
        <w:rPr>
          <w:rFonts w:ascii="Times New Roman" w:hAnsi="Times New Roman"/>
          <w:sz w:val="24"/>
          <w:szCs w:val="24"/>
          <w:lang w:val="sr-Cyrl-CS"/>
        </w:rPr>
        <w:t>е хигијене</w:t>
      </w:r>
      <w:r w:rsidR="00705412">
        <w:rPr>
          <w:rFonts w:ascii="Times New Roman" w:hAnsi="Times New Roman"/>
          <w:sz w:val="24"/>
          <w:szCs w:val="24"/>
          <w:lang w:val="sr-Cyrl-CS"/>
        </w:rPr>
        <w:t>.</w:t>
      </w:r>
    </w:p>
    <w:p w:rsidR="00090ED0" w:rsidRPr="00090ED0" w:rsidRDefault="00090ED0"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CS"/>
        </w:rPr>
        <w:tab/>
      </w:r>
      <w:r w:rsidR="00AE784E">
        <w:rPr>
          <w:rFonts w:ascii="Times New Roman" w:hAnsi="Times New Roman"/>
          <w:sz w:val="24"/>
          <w:szCs w:val="24"/>
          <w:lang w:val="sr-Cyrl-RS"/>
        </w:rPr>
        <w:t>Економска к</w:t>
      </w:r>
      <w:r>
        <w:rPr>
          <w:rFonts w:ascii="Times New Roman" w:hAnsi="Times New Roman"/>
          <w:sz w:val="24"/>
          <w:szCs w:val="24"/>
          <w:lang w:val="sr-Cyrl-RS"/>
        </w:rPr>
        <w:t>ласификација 425 обухвата трошкове одржавања зграде и опреме а на 512 планиран</w:t>
      </w:r>
      <w:r w:rsidR="00705412">
        <w:rPr>
          <w:rFonts w:ascii="Times New Roman" w:hAnsi="Times New Roman"/>
          <w:sz w:val="24"/>
          <w:szCs w:val="24"/>
          <w:lang w:val="sr-Cyrl-RS"/>
        </w:rPr>
        <w:t>а је набавка рачунарске опреме</w:t>
      </w:r>
      <w:r w:rsidR="008D0480">
        <w:rPr>
          <w:rFonts w:ascii="Times New Roman" w:hAnsi="Times New Roman"/>
          <w:sz w:val="24"/>
          <w:szCs w:val="24"/>
          <w:lang w:val="sr-Cyrl-RS"/>
        </w:rPr>
        <w:t>,</w:t>
      </w:r>
      <w:r w:rsidR="00705412">
        <w:rPr>
          <w:rFonts w:ascii="Times New Roman" w:hAnsi="Times New Roman"/>
          <w:sz w:val="24"/>
          <w:szCs w:val="24"/>
          <w:lang w:val="sr-Cyrl-RS"/>
        </w:rPr>
        <w:t xml:space="preserve">  ка</w:t>
      </w:r>
      <w:r w:rsidR="00AE784E">
        <w:rPr>
          <w:rFonts w:ascii="Times New Roman" w:hAnsi="Times New Roman"/>
          <w:sz w:val="24"/>
          <w:szCs w:val="24"/>
          <w:lang w:val="sr-Cyrl-RS"/>
        </w:rPr>
        <w:t>нцеларијског намештаја и лизинг</w:t>
      </w:r>
      <w:r w:rsidR="00705412">
        <w:rPr>
          <w:rFonts w:ascii="Times New Roman" w:hAnsi="Times New Roman"/>
          <w:sz w:val="24"/>
          <w:szCs w:val="24"/>
          <w:lang w:val="sr-Cyrl-RS"/>
        </w:rPr>
        <w:t xml:space="preserve"> возила.</w:t>
      </w:r>
    </w:p>
    <w:p w:rsidR="00513A0C" w:rsidRDefault="00513A0C"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На економској класифик</w:t>
      </w:r>
      <w:r w:rsidR="001B1B3B">
        <w:rPr>
          <w:rFonts w:ascii="Times New Roman" w:hAnsi="Times New Roman"/>
          <w:sz w:val="24"/>
          <w:szCs w:val="24"/>
          <w:lang w:val="sr-Cyrl-CS"/>
        </w:rPr>
        <w:t xml:space="preserve">ацији 465 планирана су </w:t>
      </w:r>
      <w:r w:rsidR="00BF0DB0">
        <w:rPr>
          <w:rFonts w:ascii="Times New Roman" w:hAnsi="Times New Roman"/>
          <w:sz w:val="24"/>
          <w:szCs w:val="24"/>
          <w:lang w:val="sr-Cyrl-CS"/>
        </w:rPr>
        <w:t>за плаћање</w:t>
      </w:r>
      <w:r w:rsidR="00F519C7">
        <w:rPr>
          <w:rFonts w:ascii="Times New Roman" w:hAnsi="Times New Roman"/>
          <w:sz w:val="24"/>
          <w:szCs w:val="24"/>
          <w:lang w:val="sr-Cyrl-CS"/>
        </w:rPr>
        <w:t xml:space="preserve"> чланарина за невладине организације у којима је општина Ћуприја члан.</w:t>
      </w:r>
    </w:p>
    <w:p w:rsidR="008D528E" w:rsidRDefault="008D528E" w:rsidP="00DD51F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На економској класификацији 472 </w:t>
      </w:r>
      <w:r w:rsidR="001F5CAF">
        <w:rPr>
          <w:rFonts w:ascii="Times New Roman" w:hAnsi="Times New Roman"/>
          <w:sz w:val="24"/>
          <w:szCs w:val="24"/>
          <w:lang w:val="sr-Cyrl-CS"/>
        </w:rPr>
        <w:t xml:space="preserve"> </w:t>
      </w:r>
      <w:r>
        <w:rPr>
          <w:rFonts w:ascii="Times New Roman" w:hAnsi="Times New Roman"/>
          <w:sz w:val="24"/>
          <w:szCs w:val="24"/>
          <w:lang w:val="sr-Cyrl-CS"/>
        </w:rPr>
        <w:t xml:space="preserve">планирана су средства у износу од </w:t>
      </w:r>
      <w:r w:rsidR="00914672">
        <w:rPr>
          <w:rFonts w:ascii="Times New Roman" w:hAnsi="Times New Roman"/>
          <w:sz w:val="24"/>
          <w:szCs w:val="24"/>
        </w:rPr>
        <w:t>1.40</w:t>
      </w:r>
      <w:r w:rsidR="00EE61C8">
        <w:rPr>
          <w:rFonts w:ascii="Times New Roman" w:hAnsi="Times New Roman"/>
          <w:sz w:val="24"/>
          <w:szCs w:val="24"/>
          <w:lang w:val="sr-Cyrl-CS"/>
        </w:rPr>
        <w:t>0</w:t>
      </w:r>
      <w:r>
        <w:rPr>
          <w:rFonts w:ascii="Times New Roman" w:hAnsi="Times New Roman"/>
          <w:sz w:val="24"/>
          <w:szCs w:val="24"/>
          <w:lang w:val="sr-Cyrl-CS"/>
        </w:rPr>
        <w:t xml:space="preserve">.000 </w:t>
      </w:r>
      <w:r w:rsidR="00090ED0">
        <w:rPr>
          <w:rFonts w:ascii="Times New Roman" w:hAnsi="Times New Roman"/>
          <w:sz w:val="24"/>
          <w:szCs w:val="24"/>
          <w:lang w:val="sr-Cyrl-CS"/>
        </w:rPr>
        <w:t>динара за награде уч</w:t>
      </w:r>
      <w:r w:rsidR="00377259">
        <w:rPr>
          <w:rFonts w:ascii="Times New Roman" w:hAnsi="Times New Roman"/>
          <w:sz w:val="24"/>
          <w:szCs w:val="24"/>
          <w:lang w:val="sr-Cyrl-CS"/>
        </w:rPr>
        <w:t>еника основних и средњих школа на основу Правилника о награђивању ученика и студената, истакнутих личности у области образовања, науке, културе и спорта.</w:t>
      </w:r>
    </w:p>
    <w:p w:rsidR="00090ED0" w:rsidRPr="002A4DD7" w:rsidRDefault="008D528E" w:rsidP="002A4DD7">
      <w:pPr>
        <w:pStyle w:val="NoSpacing"/>
        <w:jc w:val="both"/>
        <w:rPr>
          <w:rFonts w:ascii="Times New Roman" w:hAnsi="Times New Roman"/>
          <w:sz w:val="24"/>
          <w:szCs w:val="24"/>
          <w:lang w:val="sr-Cyrl-RS"/>
        </w:rPr>
      </w:pPr>
      <w:r>
        <w:rPr>
          <w:rFonts w:ascii="Times New Roman" w:hAnsi="Times New Roman"/>
          <w:sz w:val="24"/>
          <w:szCs w:val="24"/>
          <w:lang w:val="sr-Cyrl-CS"/>
        </w:rPr>
        <w:tab/>
      </w:r>
      <w:r w:rsidR="00090ED0">
        <w:rPr>
          <w:rFonts w:ascii="Times New Roman" w:hAnsi="Times New Roman"/>
          <w:sz w:val="24"/>
          <w:szCs w:val="24"/>
          <w:lang w:val="sr-Cyrl-CS"/>
        </w:rPr>
        <w:t xml:space="preserve">Код програмске активности </w:t>
      </w:r>
      <w:r w:rsidR="00090ED0" w:rsidRPr="00675404">
        <w:rPr>
          <w:rFonts w:ascii="Times New Roman" w:hAnsi="Times New Roman"/>
          <w:b/>
          <w:sz w:val="24"/>
          <w:szCs w:val="24"/>
          <w:lang w:val="sr-Cyrl-CS"/>
        </w:rPr>
        <w:t>С</w:t>
      </w:r>
      <w:r w:rsidR="007825D0" w:rsidRPr="00675404">
        <w:rPr>
          <w:rFonts w:ascii="Times New Roman" w:hAnsi="Times New Roman"/>
          <w:b/>
          <w:sz w:val="24"/>
          <w:szCs w:val="24"/>
          <w:lang w:val="sr-Cyrl-CS"/>
        </w:rPr>
        <w:t>ервисирање јавног дуга</w:t>
      </w:r>
      <w:r w:rsidR="007825D0">
        <w:rPr>
          <w:rFonts w:ascii="Times New Roman" w:hAnsi="Times New Roman"/>
          <w:sz w:val="24"/>
          <w:szCs w:val="24"/>
          <w:lang w:val="sr-Cyrl-CS"/>
        </w:rPr>
        <w:t xml:space="preserve"> планирана су средства за отпла</w:t>
      </w:r>
      <w:r w:rsidR="00675404">
        <w:rPr>
          <w:rFonts w:ascii="Times New Roman" w:hAnsi="Times New Roman"/>
          <w:sz w:val="24"/>
          <w:szCs w:val="24"/>
          <w:lang w:val="sr-Cyrl-CS"/>
        </w:rPr>
        <w:t>ту главнице по узетим кредитима</w:t>
      </w:r>
      <w:r w:rsidR="00BF01D4">
        <w:rPr>
          <w:rFonts w:ascii="Times New Roman" w:hAnsi="Times New Roman"/>
          <w:sz w:val="24"/>
          <w:szCs w:val="24"/>
          <w:lang w:val="sr-Cyrl-CS"/>
        </w:rPr>
        <w:t xml:space="preserve"> за капиталне пројекте</w:t>
      </w:r>
      <w:r w:rsidR="007825D0">
        <w:rPr>
          <w:rFonts w:ascii="Times New Roman" w:hAnsi="Times New Roman"/>
          <w:sz w:val="24"/>
          <w:szCs w:val="24"/>
          <w:lang w:val="sr-Cyrl-CS"/>
        </w:rPr>
        <w:t>, трошкови камата</w:t>
      </w:r>
      <w:r w:rsidR="00A654E8">
        <w:rPr>
          <w:rFonts w:ascii="Times New Roman" w:hAnsi="Times New Roman"/>
          <w:sz w:val="24"/>
          <w:szCs w:val="24"/>
          <w:lang w:val="sr-Cyrl-CS"/>
        </w:rPr>
        <w:t xml:space="preserve"> и пратећи трошкови задужива</w:t>
      </w:r>
      <w:r w:rsidR="007825D0">
        <w:rPr>
          <w:rFonts w:ascii="Times New Roman" w:hAnsi="Times New Roman"/>
          <w:sz w:val="24"/>
          <w:szCs w:val="24"/>
          <w:lang w:val="sr-Cyrl-CS"/>
        </w:rPr>
        <w:t>ња зат</w:t>
      </w:r>
      <w:r w:rsidR="00675404">
        <w:rPr>
          <w:rFonts w:ascii="Times New Roman" w:hAnsi="Times New Roman"/>
          <w:sz w:val="24"/>
          <w:szCs w:val="24"/>
          <w:lang w:val="sr-Cyrl-CS"/>
        </w:rPr>
        <w:t>о што су кредити узети у страној валути,</w:t>
      </w:r>
      <w:r w:rsidR="008760A2">
        <w:rPr>
          <w:rFonts w:ascii="Times New Roman" w:hAnsi="Times New Roman"/>
          <w:sz w:val="24"/>
          <w:szCs w:val="24"/>
          <w:lang w:val="sr-Cyrl-CS"/>
        </w:rPr>
        <w:t xml:space="preserve"> </w:t>
      </w:r>
      <w:r w:rsidR="00675404">
        <w:rPr>
          <w:rFonts w:ascii="Times New Roman" w:hAnsi="Times New Roman"/>
          <w:sz w:val="24"/>
          <w:szCs w:val="24"/>
          <w:lang w:val="sr-Cyrl-CS"/>
        </w:rPr>
        <w:t>па долази до</w:t>
      </w:r>
      <w:r w:rsidR="003E450A">
        <w:rPr>
          <w:rFonts w:ascii="Times New Roman" w:hAnsi="Times New Roman"/>
          <w:sz w:val="24"/>
          <w:szCs w:val="24"/>
          <w:lang w:val="sr-Cyrl-CS"/>
        </w:rPr>
        <w:t xml:space="preserve"> курсних разлика.</w:t>
      </w:r>
      <w:r w:rsidR="007825D0">
        <w:rPr>
          <w:rFonts w:ascii="Times New Roman" w:hAnsi="Times New Roman"/>
          <w:sz w:val="24"/>
          <w:szCs w:val="24"/>
          <w:lang w:val="sr-Cyrl-CS"/>
        </w:rPr>
        <w:t xml:space="preserve"> </w:t>
      </w:r>
    </w:p>
    <w:p w:rsidR="00675404" w:rsidRDefault="003E450A"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Програмска активност </w:t>
      </w:r>
      <w:r w:rsidRPr="00675404">
        <w:rPr>
          <w:rFonts w:ascii="Times New Roman" w:hAnsi="Times New Roman"/>
          <w:b/>
          <w:sz w:val="24"/>
          <w:szCs w:val="24"/>
          <w:lang w:val="sr-Cyrl-CS"/>
        </w:rPr>
        <w:t>И</w:t>
      </w:r>
      <w:r w:rsidR="00960750" w:rsidRPr="00675404">
        <w:rPr>
          <w:rFonts w:ascii="Times New Roman" w:hAnsi="Times New Roman"/>
          <w:b/>
          <w:sz w:val="24"/>
          <w:szCs w:val="24"/>
          <w:lang w:val="sr-Cyrl-CS"/>
        </w:rPr>
        <w:t>нсп</w:t>
      </w:r>
      <w:r w:rsidR="00675404" w:rsidRPr="00675404">
        <w:rPr>
          <w:rFonts w:ascii="Times New Roman" w:hAnsi="Times New Roman"/>
          <w:b/>
          <w:sz w:val="24"/>
          <w:szCs w:val="24"/>
          <w:lang w:val="sr-Cyrl-CS"/>
        </w:rPr>
        <w:t>екциј</w:t>
      </w:r>
      <w:r w:rsidR="00960750" w:rsidRPr="00675404">
        <w:rPr>
          <w:rFonts w:ascii="Times New Roman" w:hAnsi="Times New Roman"/>
          <w:b/>
          <w:sz w:val="24"/>
          <w:szCs w:val="24"/>
          <w:lang w:val="sr-Cyrl-CS"/>
        </w:rPr>
        <w:t>ски послови</w:t>
      </w:r>
      <w:r w:rsidR="004D1BAA">
        <w:rPr>
          <w:rFonts w:ascii="Times New Roman" w:hAnsi="Times New Roman"/>
          <w:sz w:val="24"/>
          <w:szCs w:val="24"/>
          <w:lang w:val="sr-Cyrl-CS"/>
        </w:rPr>
        <w:t xml:space="preserve"> садржи трошкове који</w:t>
      </w:r>
      <w:r w:rsidR="00960750">
        <w:rPr>
          <w:rFonts w:ascii="Times New Roman" w:hAnsi="Times New Roman"/>
          <w:sz w:val="24"/>
          <w:szCs w:val="24"/>
          <w:lang w:val="sr-Cyrl-CS"/>
        </w:rPr>
        <w:t xml:space="preserve"> се односе на </w:t>
      </w:r>
      <w:r w:rsidR="00040E61">
        <w:rPr>
          <w:rFonts w:ascii="Times New Roman" w:hAnsi="Times New Roman"/>
          <w:sz w:val="24"/>
          <w:szCs w:val="24"/>
          <w:lang w:val="sr-Cyrl-CS"/>
        </w:rPr>
        <w:t>уклањање нелегалних објеката.</w:t>
      </w:r>
    </w:p>
    <w:p w:rsidR="00675404" w:rsidRDefault="00960750"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Програмска активност </w:t>
      </w:r>
      <w:r w:rsidRPr="00675404">
        <w:rPr>
          <w:rFonts w:ascii="Times New Roman" w:hAnsi="Times New Roman"/>
          <w:b/>
          <w:sz w:val="24"/>
          <w:szCs w:val="24"/>
          <w:lang w:val="sr-Cyrl-CS"/>
        </w:rPr>
        <w:t>Текућа буџетска резерва</w:t>
      </w:r>
      <w:r>
        <w:rPr>
          <w:rFonts w:ascii="Times New Roman" w:hAnsi="Times New Roman"/>
          <w:sz w:val="24"/>
          <w:szCs w:val="24"/>
          <w:lang w:val="sr-Cyrl-CS"/>
        </w:rPr>
        <w:t xml:space="preserve"> планирана је на основу Закона о </w:t>
      </w:r>
      <w:r w:rsidR="006F2695">
        <w:rPr>
          <w:rFonts w:ascii="Times New Roman" w:hAnsi="Times New Roman"/>
          <w:sz w:val="24"/>
          <w:szCs w:val="24"/>
          <w:lang w:val="sr-Cyrl-CS"/>
        </w:rPr>
        <w:t>буџетском систему у износу од 25</w:t>
      </w:r>
      <w:r>
        <w:rPr>
          <w:rFonts w:ascii="Times New Roman" w:hAnsi="Times New Roman"/>
          <w:sz w:val="24"/>
          <w:szCs w:val="24"/>
          <w:lang w:val="sr-Cyrl-CS"/>
        </w:rPr>
        <w:t>.000.000 динара</w:t>
      </w:r>
      <w:r w:rsidR="0086547B">
        <w:rPr>
          <w:rFonts w:ascii="Times New Roman" w:hAnsi="Times New Roman"/>
          <w:sz w:val="24"/>
          <w:szCs w:val="24"/>
          <w:lang w:val="sr-Cyrl-CS"/>
        </w:rPr>
        <w:t>.</w:t>
      </w:r>
      <w:r w:rsidR="008760A2">
        <w:rPr>
          <w:rFonts w:ascii="Times New Roman" w:hAnsi="Times New Roman"/>
          <w:sz w:val="24"/>
          <w:szCs w:val="24"/>
          <w:lang w:val="sr-Cyrl-CS"/>
        </w:rPr>
        <w:t xml:space="preserve"> </w:t>
      </w:r>
      <w:r w:rsidR="0086547B">
        <w:rPr>
          <w:rFonts w:ascii="Times New Roman" w:hAnsi="Times New Roman"/>
          <w:sz w:val="24"/>
          <w:szCs w:val="24"/>
          <w:lang w:val="sr-Cyrl-CS"/>
        </w:rPr>
        <w:t>О</w:t>
      </w:r>
      <w:r>
        <w:rPr>
          <w:rFonts w:ascii="Times New Roman" w:hAnsi="Times New Roman"/>
          <w:sz w:val="24"/>
          <w:szCs w:val="24"/>
          <w:lang w:val="sr-Cyrl-CS"/>
        </w:rPr>
        <w:t xml:space="preserve">ва средства користе се за непланиране сврхе за које нису утврђене апропријације или за сврхе за које се у току године покаже да апропријације нису биле довољне. </w:t>
      </w:r>
    </w:p>
    <w:p w:rsidR="002C236F" w:rsidRDefault="00960750"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Програмска а</w:t>
      </w:r>
      <w:r w:rsidR="00927168">
        <w:rPr>
          <w:rFonts w:ascii="Times New Roman" w:hAnsi="Times New Roman"/>
          <w:sz w:val="24"/>
          <w:szCs w:val="24"/>
          <w:lang w:val="sr-Cyrl-CS"/>
        </w:rPr>
        <w:t>к</w:t>
      </w:r>
      <w:r>
        <w:rPr>
          <w:rFonts w:ascii="Times New Roman" w:hAnsi="Times New Roman"/>
          <w:sz w:val="24"/>
          <w:szCs w:val="24"/>
          <w:lang w:val="sr-Cyrl-CS"/>
        </w:rPr>
        <w:t xml:space="preserve">тивност </w:t>
      </w:r>
      <w:r w:rsidRPr="00675404">
        <w:rPr>
          <w:rFonts w:ascii="Times New Roman" w:hAnsi="Times New Roman"/>
          <w:b/>
          <w:sz w:val="24"/>
          <w:szCs w:val="24"/>
          <w:lang w:val="sr-Cyrl-CS"/>
        </w:rPr>
        <w:t>Стална буџетска резерва</w:t>
      </w:r>
      <w:r w:rsidR="006F2695">
        <w:rPr>
          <w:rFonts w:ascii="Times New Roman" w:hAnsi="Times New Roman"/>
          <w:sz w:val="24"/>
          <w:szCs w:val="24"/>
          <w:lang w:val="sr-Cyrl-CS"/>
        </w:rPr>
        <w:t xml:space="preserve"> планирана је у износу од 2</w:t>
      </w:r>
      <w:r>
        <w:rPr>
          <w:rFonts w:ascii="Times New Roman" w:hAnsi="Times New Roman"/>
          <w:sz w:val="24"/>
          <w:szCs w:val="24"/>
          <w:lang w:val="sr-Cyrl-CS"/>
        </w:rPr>
        <w:t>.000.000 динара</w:t>
      </w:r>
      <w:r w:rsidR="00C77A30">
        <w:rPr>
          <w:rFonts w:ascii="Times New Roman" w:hAnsi="Times New Roman"/>
          <w:sz w:val="24"/>
          <w:szCs w:val="24"/>
          <w:lang w:val="sr-Cyrl-CS"/>
        </w:rPr>
        <w:t>. Зак</w:t>
      </w:r>
      <w:r>
        <w:rPr>
          <w:rFonts w:ascii="Times New Roman" w:hAnsi="Times New Roman"/>
          <w:sz w:val="24"/>
          <w:szCs w:val="24"/>
          <w:lang w:val="sr-Cyrl-CS"/>
        </w:rPr>
        <w:t>оном о буџетском систему прописано је да се стална буџетска резерва користи за финансирање расхода на отклањању последице ванредних околност</w:t>
      </w:r>
      <w:r w:rsidR="007C3CBF">
        <w:rPr>
          <w:rFonts w:ascii="Times New Roman" w:hAnsi="Times New Roman"/>
          <w:sz w:val="24"/>
          <w:szCs w:val="24"/>
          <w:lang w:val="sr-Cyrl-CS"/>
        </w:rPr>
        <w:t>и као што су земљотрес, поплава</w:t>
      </w:r>
      <w:r>
        <w:rPr>
          <w:rFonts w:ascii="Times New Roman" w:hAnsi="Times New Roman"/>
          <w:sz w:val="24"/>
          <w:szCs w:val="24"/>
          <w:lang w:val="sr-Cyrl-CS"/>
        </w:rPr>
        <w:t>, суша,</w:t>
      </w:r>
      <w:r w:rsidR="007C3CBF">
        <w:rPr>
          <w:rFonts w:ascii="Times New Roman" w:hAnsi="Times New Roman"/>
          <w:sz w:val="24"/>
          <w:szCs w:val="24"/>
          <w:lang w:val="sr-Cyrl-CS"/>
        </w:rPr>
        <w:t xml:space="preserve"> пожар, клизишта, снежни наноси</w:t>
      </w:r>
      <w:r>
        <w:rPr>
          <w:rFonts w:ascii="Times New Roman" w:hAnsi="Times New Roman"/>
          <w:sz w:val="24"/>
          <w:szCs w:val="24"/>
          <w:lang w:val="sr-Cyrl-CS"/>
        </w:rPr>
        <w:t xml:space="preserve">, град и друге елементарне непогоде. </w:t>
      </w:r>
    </w:p>
    <w:p w:rsidR="00C54CE5" w:rsidRDefault="00CC632C" w:rsidP="002A4DD7">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Програмска активност </w:t>
      </w:r>
      <w:r w:rsidRPr="00ED563C">
        <w:rPr>
          <w:rFonts w:ascii="Times New Roman" w:hAnsi="Times New Roman"/>
          <w:b/>
          <w:sz w:val="24"/>
          <w:szCs w:val="24"/>
          <w:lang w:val="sr-Cyrl-CS"/>
        </w:rPr>
        <w:t>У</w:t>
      </w:r>
      <w:r w:rsidR="00212CDB">
        <w:rPr>
          <w:rFonts w:ascii="Times New Roman" w:hAnsi="Times New Roman"/>
          <w:b/>
          <w:sz w:val="24"/>
          <w:szCs w:val="24"/>
          <w:lang w:val="sr-Cyrl-CS"/>
        </w:rPr>
        <w:t>прављање</w:t>
      </w:r>
      <w:r w:rsidRPr="00ED563C">
        <w:rPr>
          <w:rFonts w:ascii="Times New Roman" w:hAnsi="Times New Roman"/>
          <w:b/>
          <w:sz w:val="24"/>
          <w:szCs w:val="24"/>
          <w:lang w:val="sr-Cyrl-CS"/>
        </w:rPr>
        <w:t xml:space="preserve"> </w:t>
      </w:r>
      <w:r w:rsidR="00C25198" w:rsidRPr="00ED563C">
        <w:rPr>
          <w:rFonts w:ascii="Times New Roman" w:hAnsi="Times New Roman"/>
          <w:b/>
          <w:sz w:val="24"/>
          <w:szCs w:val="24"/>
          <w:lang w:val="sr-Cyrl-CS"/>
        </w:rPr>
        <w:t>у ванредним ситуацијама</w:t>
      </w:r>
      <w:r w:rsidR="00ED563C">
        <w:rPr>
          <w:rFonts w:ascii="Times New Roman" w:hAnsi="Times New Roman"/>
          <w:b/>
          <w:sz w:val="24"/>
          <w:szCs w:val="24"/>
          <w:lang w:val="sr-Cyrl-CS"/>
        </w:rPr>
        <w:t xml:space="preserve"> </w:t>
      </w:r>
      <w:r w:rsidR="00C25198">
        <w:rPr>
          <w:rFonts w:ascii="Times New Roman" w:hAnsi="Times New Roman"/>
          <w:sz w:val="24"/>
          <w:szCs w:val="24"/>
          <w:lang w:val="sr-Cyrl-CS"/>
        </w:rPr>
        <w:t>обухвата активности у циљу смањења ризика од елеметарних неп</w:t>
      </w:r>
      <w:r w:rsidR="00270A3D">
        <w:rPr>
          <w:rFonts w:ascii="Times New Roman" w:hAnsi="Times New Roman"/>
          <w:sz w:val="24"/>
          <w:szCs w:val="24"/>
          <w:lang w:val="sr-Cyrl-CS"/>
        </w:rPr>
        <w:t>огода које је донео Штаб за ван</w:t>
      </w:r>
      <w:r w:rsidR="00C25198">
        <w:rPr>
          <w:rFonts w:ascii="Times New Roman" w:hAnsi="Times New Roman"/>
          <w:sz w:val="24"/>
          <w:szCs w:val="24"/>
          <w:lang w:val="sr-Cyrl-CS"/>
        </w:rPr>
        <w:t>редне ситуације.</w:t>
      </w:r>
    </w:p>
    <w:p w:rsidR="00C25198" w:rsidRDefault="00C25198" w:rsidP="00DD51F8">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 планиране активности спада набавка и одржавање средстава за узбуњивање и израда студије покривености система  јавног узбуњивања на територији општине Ћуприја, Превентивне мере за спречавање и умањење последица елементарних непогода и израда Процене угрожености од елементарних непогода и других несрећа и планова заштите и спасавања у вандредним ситуацијама.</w:t>
      </w:r>
    </w:p>
    <w:p w:rsidR="00002E6B" w:rsidRDefault="00002E6B" w:rsidP="00DD51F8">
      <w:pPr>
        <w:spacing w:after="0" w:line="240" w:lineRule="auto"/>
        <w:ind w:firstLine="720"/>
        <w:jc w:val="both"/>
        <w:rPr>
          <w:rFonts w:ascii="Times New Roman" w:hAnsi="Times New Roman"/>
          <w:sz w:val="24"/>
          <w:szCs w:val="24"/>
          <w:lang w:val="sr-Cyrl-CS"/>
        </w:rPr>
      </w:pPr>
    </w:p>
    <w:p w:rsidR="00FF4E0D" w:rsidRPr="00C25198" w:rsidRDefault="00FF4E0D" w:rsidP="002A4DD7">
      <w:pPr>
        <w:spacing w:after="0" w:line="240" w:lineRule="auto"/>
        <w:jc w:val="both"/>
        <w:rPr>
          <w:rFonts w:ascii="Times New Roman" w:hAnsi="Times New Roman"/>
          <w:sz w:val="24"/>
          <w:szCs w:val="24"/>
          <w:lang w:val="sr-Cyrl-CS"/>
        </w:rPr>
      </w:pPr>
    </w:p>
    <w:p w:rsidR="00113782" w:rsidRPr="002C236F" w:rsidRDefault="00113782" w:rsidP="00310F68">
      <w:pPr>
        <w:spacing w:after="0" w:line="240" w:lineRule="auto"/>
        <w:ind w:firstLine="720"/>
        <w:jc w:val="center"/>
        <w:rPr>
          <w:rFonts w:ascii="Times New Roman" w:hAnsi="Times New Roman"/>
          <w:b/>
          <w:sz w:val="24"/>
          <w:szCs w:val="24"/>
          <w:u w:val="single"/>
          <w:lang w:val="sr-Cyrl-CS"/>
        </w:rPr>
      </w:pPr>
      <w:r w:rsidRPr="002C236F">
        <w:rPr>
          <w:rFonts w:ascii="Times New Roman" w:hAnsi="Times New Roman"/>
          <w:b/>
          <w:sz w:val="24"/>
          <w:szCs w:val="24"/>
          <w:u w:val="single"/>
          <w:lang w:val="sr-Cyrl-CS"/>
        </w:rPr>
        <w:t xml:space="preserve">Програм </w:t>
      </w:r>
      <w:r w:rsidR="00ED563C">
        <w:rPr>
          <w:rFonts w:ascii="Times New Roman" w:hAnsi="Times New Roman"/>
          <w:b/>
          <w:sz w:val="24"/>
          <w:szCs w:val="24"/>
          <w:u w:val="single"/>
          <w:lang w:val="sr-Cyrl-CS"/>
        </w:rPr>
        <w:t>Становање, урбанизам и просторно планирање</w:t>
      </w:r>
    </w:p>
    <w:p w:rsidR="009E5168" w:rsidRPr="00113782" w:rsidRDefault="009E5168" w:rsidP="00DD51F8">
      <w:pPr>
        <w:spacing w:after="0" w:line="240" w:lineRule="auto"/>
        <w:ind w:firstLine="720"/>
        <w:jc w:val="both"/>
        <w:rPr>
          <w:rFonts w:ascii="Times New Roman" w:hAnsi="Times New Roman"/>
          <w:sz w:val="24"/>
          <w:szCs w:val="24"/>
          <w:lang w:val="sr-Cyrl-CS"/>
        </w:rPr>
      </w:pPr>
    </w:p>
    <w:p w:rsidR="0076141E" w:rsidRDefault="00113782" w:rsidP="00B160D7">
      <w:pPr>
        <w:pStyle w:val="NoSpacing"/>
        <w:jc w:val="both"/>
        <w:rPr>
          <w:rFonts w:ascii="Times New Roman" w:hAnsi="Times New Roman"/>
          <w:sz w:val="24"/>
          <w:szCs w:val="24"/>
          <w:lang w:val="sr-Cyrl-RS"/>
        </w:rPr>
      </w:pPr>
      <w:r>
        <w:rPr>
          <w:rFonts w:ascii="Times New Roman" w:hAnsi="Times New Roman"/>
          <w:sz w:val="24"/>
          <w:szCs w:val="24"/>
          <w:lang w:val="sr-Cyrl-RS"/>
        </w:rPr>
        <w:tab/>
      </w:r>
      <w:r w:rsidR="00ED563C">
        <w:rPr>
          <w:rFonts w:ascii="Times New Roman" w:hAnsi="Times New Roman"/>
          <w:sz w:val="24"/>
          <w:szCs w:val="24"/>
          <w:lang w:val="sr-Cyrl-RS"/>
        </w:rPr>
        <w:t xml:space="preserve">Програмска активност </w:t>
      </w:r>
      <w:r w:rsidR="0076321E">
        <w:rPr>
          <w:rFonts w:ascii="Times New Roman" w:hAnsi="Times New Roman"/>
          <w:b/>
          <w:sz w:val="24"/>
          <w:szCs w:val="24"/>
          <w:lang w:val="sr-Cyrl-RS"/>
        </w:rPr>
        <w:t>Управљање грађевинским земљиштем</w:t>
      </w:r>
      <w:r w:rsidR="00ED563C">
        <w:rPr>
          <w:rFonts w:ascii="Times New Roman" w:hAnsi="Times New Roman"/>
          <w:b/>
          <w:sz w:val="24"/>
          <w:szCs w:val="24"/>
          <w:lang w:val="sr-Cyrl-RS"/>
        </w:rPr>
        <w:t xml:space="preserve"> </w:t>
      </w:r>
      <w:r w:rsidR="00344501">
        <w:rPr>
          <w:rFonts w:ascii="Times New Roman" w:hAnsi="Times New Roman"/>
          <w:sz w:val="24"/>
          <w:szCs w:val="24"/>
          <w:lang w:val="sr-Cyrl-RS"/>
        </w:rPr>
        <w:t xml:space="preserve">планирано је у износу од </w:t>
      </w:r>
      <w:r w:rsidR="00511D2F">
        <w:rPr>
          <w:rFonts w:ascii="Times New Roman" w:hAnsi="Times New Roman"/>
          <w:sz w:val="24"/>
          <w:szCs w:val="24"/>
          <w:lang w:val="sr-Cyrl-RS"/>
        </w:rPr>
        <w:t>155</w:t>
      </w:r>
      <w:r w:rsidR="00E3770B" w:rsidRPr="00E3770B">
        <w:rPr>
          <w:rFonts w:ascii="Times New Roman" w:hAnsi="Times New Roman"/>
          <w:sz w:val="24"/>
          <w:szCs w:val="24"/>
          <w:lang w:val="sr-Cyrl-RS"/>
        </w:rPr>
        <w:t>.690.000</w:t>
      </w:r>
      <w:r w:rsidR="00746092">
        <w:rPr>
          <w:rFonts w:ascii="Times New Roman" w:hAnsi="Times New Roman"/>
          <w:sz w:val="24"/>
          <w:szCs w:val="24"/>
          <w:lang w:val="sr-Cyrl-RS"/>
        </w:rPr>
        <w:t xml:space="preserve"> динара.</w:t>
      </w:r>
      <w:r w:rsidR="00C346BF">
        <w:rPr>
          <w:rFonts w:ascii="Times New Roman" w:hAnsi="Times New Roman"/>
          <w:sz w:val="24"/>
          <w:szCs w:val="24"/>
          <w:lang w:val="sr-Cyrl-RS"/>
        </w:rPr>
        <w:t xml:space="preserve"> </w:t>
      </w:r>
      <w:r w:rsidR="00746092">
        <w:rPr>
          <w:rFonts w:ascii="Times New Roman" w:hAnsi="Times New Roman"/>
          <w:sz w:val="24"/>
          <w:szCs w:val="24"/>
          <w:lang w:val="sr-Cyrl-RS"/>
        </w:rPr>
        <w:t>Код ове програмске активности планирана је израда пројектне документације</w:t>
      </w:r>
      <w:r w:rsidR="00F22A48">
        <w:rPr>
          <w:rFonts w:ascii="Times New Roman" w:hAnsi="Times New Roman"/>
          <w:sz w:val="24"/>
          <w:szCs w:val="24"/>
          <w:lang w:val="sr-Cyrl-RS"/>
        </w:rPr>
        <w:t xml:space="preserve"> и око</w:t>
      </w:r>
      <w:r w:rsidR="00C346BF">
        <w:rPr>
          <w:rFonts w:ascii="Times New Roman" w:hAnsi="Times New Roman"/>
          <w:sz w:val="24"/>
          <w:szCs w:val="24"/>
          <w:lang w:val="sr-Cyrl-RS"/>
        </w:rPr>
        <w:t xml:space="preserve">нчање пројеката започетих у </w:t>
      </w:r>
      <w:r w:rsidR="001B01B0">
        <w:rPr>
          <w:rFonts w:ascii="Times New Roman" w:hAnsi="Times New Roman"/>
          <w:sz w:val="24"/>
          <w:szCs w:val="24"/>
          <w:lang w:val="sr-Cyrl-RS"/>
        </w:rPr>
        <w:t>2021</w:t>
      </w:r>
      <w:r w:rsidR="00B160D7">
        <w:rPr>
          <w:rFonts w:ascii="Times New Roman" w:hAnsi="Times New Roman"/>
          <w:sz w:val="24"/>
          <w:szCs w:val="24"/>
          <w:lang w:val="sr-Cyrl-RS"/>
        </w:rPr>
        <w:t>. години.</w:t>
      </w:r>
    </w:p>
    <w:p w:rsidR="008E3A18" w:rsidRDefault="008E3A18" w:rsidP="00341B6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 економској класификацији 541 Земљиште планирана су средства за екпропријацију земљишта за спровођење урб</w:t>
      </w:r>
      <w:r w:rsidR="00C346BF">
        <w:rPr>
          <w:rFonts w:ascii="Times New Roman" w:hAnsi="Times New Roman"/>
          <w:sz w:val="24"/>
          <w:szCs w:val="24"/>
          <w:lang w:val="sr-Cyrl-RS"/>
        </w:rPr>
        <w:t>а</w:t>
      </w:r>
      <w:r w:rsidR="009D1175">
        <w:rPr>
          <w:rFonts w:ascii="Times New Roman" w:hAnsi="Times New Roman"/>
          <w:sz w:val="24"/>
          <w:szCs w:val="24"/>
          <w:lang w:val="sr-Cyrl-RS"/>
        </w:rPr>
        <w:t xml:space="preserve">нистичких планова у износу од </w:t>
      </w:r>
      <w:r w:rsidR="00511D2F">
        <w:rPr>
          <w:rFonts w:ascii="Times New Roman" w:hAnsi="Times New Roman"/>
          <w:sz w:val="24"/>
          <w:szCs w:val="24"/>
        </w:rPr>
        <w:t>50.0</w:t>
      </w:r>
      <w:bookmarkStart w:id="0" w:name="_GoBack"/>
      <w:bookmarkEnd w:id="0"/>
      <w:r>
        <w:rPr>
          <w:rFonts w:ascii="Times New Roman" w:hAnsi="Times New Roman"/>
          <w:sz w:val="24"/>
          <w:szCs w:val="24"/>
          <w:lang w:val="sr-Cyrl-RS"/>
        </w:rPr>
        <w:t>00.000 динара.</w:t>
      </w:r>
    </w:p>
    <w:p w:rsidR="00E06D2C" w:rsidRDefault="00E06D2C" w:rsidP="00341B6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lastRenderedPageBreak/>
        <w:t xml:space="preserve">Код програмске активности </w:t>
      </w:r>
      <w:r w:rsidR="00020041">
        <w:rPr>
          <w:rFonts w:ascii="Times New Roman" w:hAnsi="Times New Roman"/>
          <w:b/>
          <w:sz w:val="24"/>
          <w:szCs w:val="24"/>
          <w:lang w:val="sr-Cyrl-RS"/>
        </w:rPr>
        <w:t xml:space="preserve">Просторно и урбанистичко планирање </w:t>
      </w:r>
      <w:r w:rsidR="005B7013">
        <w:rPr>
          <w:rFonts w:ascii="Times New Roman" w:hAnsi="Times New Roman"/>
          <w:b/>
          <w:sz w:val="24"/>
          <w:szCs w:val="24"/>
          <w:lang w:val="sr-Cyrl-RS"/>
        </w:rPr>
        <w:t xml:space="preserve"> </w:t>
      </w:r>
      <w:r>
        <w:rPr>
          <w:rFonts w:ascii="Times New Roman" w:hAnsi="Times New Roman"/>
          <w:sz w:val="24"/>
          <w:szCs w:val="24"/>
          <w:lang w:val="sr-Cyrl-RS"/>
        </w:rPr>
        <w:t>планирана су средства за преузете обавезе за урбанистичке планове а и за нове урбанистичке пројекте и планове детаљне регулације</w:t>
      </w:r>
      <w:r w:rsidR="00020041">
        <w:rPr>
          <w:rFonts w:ascii="Times New Roman" w:hAnsi="Times New Roman"/>
          <w:sz w:val="24"/>
          <w:szCs w:val="24"/>
          <w:lang w:val="sr-Cyrl-RS"/>
        </w:rPr>
        <w:t xml:space="preserve"> у износу</w:t>
      </w:r>
      <w:r w:rsidR="001B01B0">
        <w:rPr>
          <w:rFonts w:ascii="Times New Roman" w:hAnsi="Times New Roman"/>
          <w:sz w:val="24"/>
          <w:szCs w:val="24"/>
          <w:lang w:val="sr-Cyrl-RS"/>
        </w:rPr>
        <w:t xml:space="preserve"> од 8.9</w:t>
      </w:r>
      <w:r w:rsidR="00020041">
        <w:rPr>
          <w:rFonts w:ascii="Times New Roman" w:hAnsi="Times New Roman"/>
          <w:sz w:val="24"/>
          <w:szCs w:val="24"/>
          <w:lang w:val="sr-Cyrl-RS"/>
        </w:rPr>
        <w:t>00.000 динара</w:t>
      </w:r>
      <w:r>
        <w:rPr>
          <w:rFonts w:ascii="Times New Roman" w:hAnsi="Times New Roman"/>
          <w:sz w:val="24"/>
          <w:szCs w:val="24"/>
          <w:lang w:val="sr-Cyrl-RS"/>
        </w:rPr>
        <w:t>.</w:t>
      </w:r>
    </w:p>
    <w:p w:rsidR="001B01B0" w:rsidRDefault="001B01B0" w:rsidP="00341B6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sidRPr="001B01B0">
        <w:rPr>
          <w:rFonts w:ascii="Times New Roman" w:hAnsi="Times New Roman"/>
          <w:b/>
          <w:sz w:val="24"/>
          <w:szCs w:val="24"/>
          <w:lang w:val="sr-Cyrl-RS"/>
        </w:rPr>
        <w:t>Остваривање јавног интереса у одржавању зграда</w:t>
      </w:r>
      <w:r>
        <w:rPr>
          <w:rFonts w:ascii="Times New Roman" w:hAnsi="Times New Roman"/>
          <w:b/>
          <w:sz w:val="24"/>
          <w:szCs w:val="24"/>
          <w:lang w:val="sr-Cyrl-RS"/>
        </w:rPr>
        <w:t xml:space="preserve"> </w:t>
      </w:r>
      <w:r>
        <w:rPr>
          <w:rFonts w:ascii="Times New Roman" w:hAnsi="Times New Roman"/>
          <w:sz w:val="24"/>
          <w:szCs w:val="24"/>
          <w:lang w:val="sr-Cyrl-RS"/>
        </w:rPr>
        <w:t xml:space="preserve">на економској класификацији 425 Текуће поправке и одржавање планирана су средства у износу од </w:t>
      </w:r>
      <w:r w:rsidR="00E3770B">
        <w:rPr>
          <w:rFonts w:ascii="Times New Roman" w:hAnsi="Times New Roman"/>
          <w:sz w:val="24"/>
          <w:szCs w:val="24"/>
        </w:rPr>
        <w:t>10</w:t>
      </w:r>
      <w:r>
        <w:rPr>
          <w:rFonts w:ascii="Times New Roman" w:hAnsi="Times New Roman"/>
          <w:sz w:val="24"/>
          <w:szCs w:val="24"/>
          <w:lang w:val="sr-Cyrl-RS"/>
        </w:rPr>
        <w:t>.000.000 динара.</w:t>
      </w:r>
    </w:p>
    <w:p w:rsidR="00E3770B" w:rsidRDefault="00E3770B" w:rsidP="00E3770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програмске активности </w:t>
      </w:r>
      <w:r>
        <w:rPr>
          <w:rFonts w:ascii="Times New Roman" w:hAnsi="Times New Roman"/>
          <w:b/>
          <w:sz w:val="24"/>
          <w:szCs w:val="24"/>
          <w:lang w:val="sr-Cyrl-RS"/>
        </w:rPr>
        <w:t xml:space="preserve">Означавање назива улица, тргова и зграда кућним бројевима </w:t>
      </w:r>
      <w:r>
        <w:rPr>
          <w:rFonts w:ascii="Times New Roman" w:hAnsi="Times New Roman"/>
          <w:sz w:val="24"/>
          <w:szCs w:val="24"/>
          <w:lang w:val="sr-Cyrl-RS"/>
        </w:rPr>
        <w:t>на економској класификацији 424 Специјализоване услуге планирана су средства у износу од 1.290.000 динара.</w:t>
      </w:r>
    </w:p>
    <w:p w:rsidR="00E3770B" w:rsidRPr="001B01B0" w:rsidRDefault="00E3770B" w:rsidP="00E3770B">
      <w:pPr>
        <w:pStyle w:val="NoSpacing"/>
        <w:ind w:firstLine="720"/>
        <w:jc w:val="both"/>
        <w:rPr>
          <w:rFonts w:ascii="Times New Roman" w:hAnsi="Times New Roman"/>
          <w:sz w:val="24"/>
          <w:szCs w:val="24"/>
          <w:lang w:val="sr-Cyrl-RS"/>
        </w:rPr>
      </w:pPr>
      <w:r w:rsidRPr="00E3770B">
        <w:rPr>
          <w:rFonts w:ascii="Times New Roman" w:hAnsi="Times New Roman"/>
          <w:sz w:val="24"/>
          <w:szCs w:val="24"/>
          <w:lang w:val="sr-Cyrl-RS"/>
        </w:rPr>
        <w:t xml:space="preserve">Код </w:t>
      </w:r>
      <w:r>
        <w:rPr>
          <w:rFonts w:ascii="Times New Roman" w:hAnsi="Times New Roman"/>
          <w:sz w:val="24"/>
          <w:szCs w:val="24"/>
          <w:lang w:val="sr-Cyrl-RS"/>
        </w:rPr>
        <w:t xml:space="preserve">пројекта </w:t>
      </w:r>
      <w:r w:rsidRPr="00E3770B">
        <w:rPr>
          <w:rFonts w:ascii="Times New Roman" w:hAnsi="Times New Roman"/>
          <w:b/>
          <w:sz w:val="24"/>
          <w:szCs w:val="24"/>
          <w:lang w:val="sr-Cyrl-RS"/>
        </w:rPr>
        <w:t>Израда - ревизија локалне стамбене стратегије</w:t>
      </w:r>
      <w:r w:rsidRPr="00E3770B">
        <w:rPr>
          <w:rFonts w:ascii="Times New Roman" w:hAnsi="Times New Roman"/>
          <w:sz w:val="24"/>
          <w:szCs w:val="24"/>
          <w:lang w:val="sr-Cyrl-RS"/>
        </w:rPr>
        <w:t xml:space="preserve"> на економској класификацији </w:t>
      </w:r>
      <w:r>
        <w:rPr>
          <w:rFonts w:ascii="Times New Roman" w:hAnsi="Times New Roman"/>
          <w:sz w:val="24"/>
          <w:szCs w:val="24"/>
          <w:lang w:val="sr-Cyrl-RS"/>
        </w:rPr>
        <w:t>423 Услуге по уговору</w:t>
      </w:r>
      <w:r w:rsidRPr="00E3770B">
        <w:rPr>
          <w:rFonts w:ascii="Times New Roman" w:hAnsi="Times New Roman"/>
          <w:sz w:val="24"/>
          <w:szCs w:val="24"/>
          <w:lang w:val="sr-Cyrl-RS"/>
        </w:rPr>
        <w:t xml:space="preserve"> планирана су средства у износу од </w:t>
      </w:r>
      <w:r>
        <w:rPr>
          <w:rFonts w:ascii="Times New Roman" w:hAnsi="Times New Roman"/>
          <w:sz w:val="24"/>
          <w:szCs w:val="24"/>
          <w:lang w:val="sr-Cyrl-RS"/>
        </w:rPr>
        <w:t>200</w:t>
      </w:r>
      <w:r w:rsidRPr="00E3770B">
        <w:rPr>
          <w:rFonts w:ascii="Times New Roman" w:hAnsi="Times New Roman"/>
          <w:sz w:val="24"/>
          <w:szCs w:val="24"/>
          <w:lang w:val="sr-Cyrl-RS"/>
        </w:rPr>
        <w:t>.000 динара.</w:t>
      </w:r>
    </w:p>
    <w:p w:rsidR="00E3770B" w:rsidRPr="001B01B0" w:rsidRDefault="00E3770B" w:rsidP="00341B69">
      <w:pPr>
        <w:pStyle w:val="NoSpacing"/>
        <w:ind w:firstLine="720"/>
        <w:jc w:val="both"/>
        <w:rPr>
          <w:rFonts w:ascii="Times New Roman" w:hAnsi="Times New Roman"/>
          <w:sz w:val="24"/>
          <w:szCs w:val="24"/>
          <w:lang w:val="sr-Cyrl-RS"/>
        </w:rPr>
      </w:pPr>
    </w:p>
    <w:p w:rsidR="00DD1CBA" w:rsidRDefault="00DD1CBA" w:rsidP="00310F68">
      <w:pPr>
        <w:pStyle w:val="NoSpacing"/>
        <w:jc w:val="center"/>
        <w:rPr>
          <w:rFonts w:ascii="Times New Roman" w:hAnsi="Times New Roman"/>
          <w:sz w:val="24"/>
          <w:szCs w:val="24"/>
          <w:lang w:val="sr-Cyrl-RS"/>
        </w:rPr>
      </w:pPr>
    </w:p>
    <w:p w:rsidR="00DD1CBA" w:rsidRPr="002C236F" w:rsidRDefault="009E5168" w:rsidP="00310F68">
      <w:pPr>
        <w:pStyle w:val="NoSpacing"/>
        <w:jc w:val="center"/>
        <w:rPr>
          <w:rFonts w:ascii="Times New Roman" w:hAnsi="Times New Roman"/>
          <w:b/>
          <w:sz w:val="24"/>
          <w:szCs w:val="24"/>
          <w:u w:val="single"/>
          <w:lang w:val="sr-Cyrl-RS"/>
        </w:rPr>
      </w:pPr>
      <w:r w:rsidRPr="002C236F">
        <w:rPr>
          <w:rFonts w:ascii="Times New Roman" w:hAnsi="Times New Roman"/>
          <w:b/>
          <w:sz w:val="24"/>
          <w:szCs w:val="24"/>
          <w:u w:val="single"/>
          <w:lang w:val="sr-Cyrl-RS"/>
        </w:rPr>
        <w:t>Програм Комунална делатност</w:t>
      </w:r>
    </w:p>
    <w:p w:rsidR="009E5168" w:rsidRDefault="009E5168" w:rsidP="00310F68">
      <w:pPr>
        <w:pStyle w:val="NoSpacing"/>
        <w:jc w:val="center"/>
        <w:rPr>
          <w:rFonts w:ascii="Times New Roman" w:hAnsi="Times New Roman"/>
          <w:sz w:val="24"/>
          <w:szCs w:val="24"/>
          <w:lang w:val="sr-Cyrl-RS"/>
        </w:rPr>
      </w:pPr>
    </w:p>
    <w:p w:rsidR="00F3468E" w:rsidRDefault="009E5168"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Управљање</w:t>
      </w:r>
      <w:r w:rsidR="006A7B9A">
        <w:rPr>
          <w:rFonts w:ascii="Times New Roman" w:hAnsi="Times New Roman"/>
          <w:b/>
          <w:sz w:val="24"/>
          <w:szCs w:val="24"/>
          <w:lang w:val="sr-Cyrl-RS"/>
        </w:rPr>
        <w:t xml:space="preserve"> </w:t>
      </w:r>
      <w:r w:rsidRPr="002C236F">
        <w:rPr>
          <w:rFonts w:ascii="Times New Roman" w:hAnsi="Times New Roman"/>
          <w:b/>
          <w:sz w:val="24"/>
          <w:szCs w:val="24"/>
          <w:lang w:val="sr-Cyrl-RS"/>
        </w:rPr>
        <w:t>-</w:t>
      </w:r>
      <w:r w:rsidR="006A7B9A">
        <w:rPr>
          <w:rFonts w:ascii="Times New Roman" w:hAnsi="Times New Roman"/>
          <w:b/>
          <w:sz w:val="24"/>
          <w:szCs w:val="24"/>
          <w:lang w:val="sr-Cyrl-RS"/>
        </w:rPr>
        <w:t xml:space="preserve"> </w:t>
      </w:r>
      <w:r w:rsidRPr="002C236F">
        <w:rPr>
          <w:rFonts w:ascii="Times New Roman" w:hAnsi="Times New Roman"/>
          <w:b/>
          <w:sz w:val="24"/>
          <w:szCs w:val="24"/>
          <w:lang w:val="sr-Cyrl-RS"/>
        </w:rPr>
        <w:t>одржавање јавним осветљењем</w:t>
      </w:r>
      <w:r>
        <w:rPr>
          <w:rFonts w:ascii="Times New Roman" w:hAnsi="Times New Roman"/>
          <w:sz w:val="24"/>
          <w:szCs w:val="24"/>
          <w:lang w:val="sr-Cyrl-RS"/>
        </w:rPr>
        <w:t xml:space="preserve"> обухвата трошкове електр</w:t>
      </w:r>
      <w:r w:rsidR="002C236F">
        <w:rPr>
          <w:rFonts w:ascii="Times New Roman" w:hAnsi="Times New Roman"/>
          <w:sz w:val="24"/>
          <w:szCs w:val="24"/>
          <w:lang w:val="sr-Cyrl-RS"/>
        </w:rPr>
        <w:t>ичне енергије за јавну расвету</w:t>
      </w:r>
      <w:r>
        <w:rPr>
          <w:rFonts w:ascii="Times New Roman" w:hAnsi="Times New Roman"/>
          <w:sz w:val="24"/>
          <w:szCs w:val="24"/>
          <w:lang w:val="sr-Cyrl-RS"/>
        </w:rPr>
        <w:t xml:space="preserve"> </w:t>
      </w:r>
      <w:r w:rsidR="003651C9">
        <w:rPr>
          <w:rFonts w:ascii="Times New Roman" w:hAnsi="Times New Roman"/>
          <w:sz w:val="24"/>
          <w:szCs w:val="24"/>
          <w:lang w:val="sr-Cyrl-RS"/>
        </w:rPr>
        <w:t>и трошкове за изведене радов</w:t>
      </w:r>
      <w:r w:rsidR="00D202AD">
        <w:rPr>
          <w:rFonts w:ascii="Times New Roman" w:hAnsi="Times New Roman"/>
          <w:sz w:val="24"/>
          <w:szCs w:val="24"/>
          <w:lang w:val="sr-Cyrl-RS"/>
        </w:rPr>
        <w:t>е и надзор.</w:t>
      </w:r>
      <w:r w:rsidR="008760A2">
        <w:rPr>
          <w:rFonts w:ascii="Times New Roman" w:hAnsi="Times New Roman"/>
          <w:sz w:val="24"/>
          <w:szCs w:val="24"/>
          <w:lang w:val="sr-Cyrl-RS"/>
        </w:rPr>
        <w:t xml:space="preserve"> </w:t>
      </w:r>
      <w:r w:rsidR="00D34B85">
        <w:rPr>
          <w:rFonts w:ascii="Times New Roman" w:hAnsi="Times New Roman"/>
          <w:sz w:val="24"/>
          <w:szCs w:val="24"/>
          <w:lang w:val="sr-Cyrl-RS"/>
        </w:rPr>
        <w:t>Код ове прогр</w:t>
      </w:r>
      <w:r w:rsidR="00BB1E46">
        <w:rPr>
          <w:rFonts w:ascii="Times New Roman" w:hAnsi="Times New Roman"/>
          <w:sz w:val="24"/>
          <w:szCs w:val="24"/>
          <w:lang w:val="sr-Cyrl-RS"/>
        </w:rPr>
        <w:t xml:space="preserve">амске активности планирано је </w:t>
      </w:r>
      <w:r w:rsidR="00D34B85">
        <w:rPr>
          <w:rFonts w:ascii="Times New Roman" w:hAnsi="Times New Roman"/>
          <w:sz w:val="24"/>
          <w:szCs w:val="24"/>
          <w:lang w:val="sr-Cyrl-RS"/>
        </w:rPr>
        <w:t>вршење услуга реконструкци</w:t>
      </w:r>
      <w:r w:rsidR="006F4C28">
        <w:rPr>
          <w:rFonts w:ascii="Times New Roman" w:hAnsi="Times New Roman"/>
          <w:sz w:val="24"/>
          <w:szCs w:val="24"/>
          <w:lang w:val="sr-Cyrl-RS"/>
        </w:rPr>
        <w:t>је, рац</w:t>
      </w:r>
      <w:r w:rsidR="00D34B85">
        <w:rPr>
          <w:rFonts w:ascii="Times New Roman" w:hAnsi="Times New Roman"/>
          <w:sz w:val="24"/>
          <w:szCs w:val="24"/>
          <w:lang w:val="sr-Cyrl-RS"/>
        </w:rPr>
        <w:t>ионализације и одржавање јавне расвете.</w:t>
      </w:r>
      <w:r w:rsidR="00BB1E46">
        <w:rPr>
          <w:rFonts w:ascii="Times New Roman" w:hAnsi="Times New Roman"/>
          <w:sz w:val="24"/>
          <w:szCs w:val="24"/>
          <w:lang w:val="sr-Cyrl-RS"/>
        </w:rPr>
        <w:t xml:space="preserve"> За ове намене у </w:t>
      </w:r>
      <w:r w:rsidR="009A36B1">
        <w:rPr>
          <w:rFonts w:ascii="Times New Roman" w:hAnsi="Times New Roman"/>
          <w:sz w:val="24"/>
          <w:szCs w:val="24"/>
          <w:lang w:val="sr-Cyrl-RS"/>
        </w:rPr>
        <w:t>2022</w:t>
      </w:r>
      <w:r w:rsidR="003651C9">
        <w:rPr>
          <w:rFonts w:ascii="Times New Roman" w:hAnsi="Times New Roman"/>
          <w:sz w:val="24"/>
          <w:szCs w:val="24"/>
          <w:lang w:val="sr-Cyrl-RS"/>
        </w:rPr>
        <w:t>.</w:t>
      </w:r>
      <w:r w:rsidR="008760A2">
        <w:rPr>
          <w:rFonts w:ascii="Times New Roman" w:hAnsi="Times New Roman"/>
          <w:sz w:val="24"/>
          <w:szCs w:val="24"/>
          <w:lang w:val="sr-Cyrl-RS"/>
        </w:rPr>
        <w:t xml:space="preserve"> </w:t>
      </w:r>
      <w:r w:rsidR="003651C9">
        <w:rPr>
          <w:rFonts w:ascii="Times New Roman" w:hAnsi="Times New Roman"/>
          <w:sz w:val="24"/>
          <w:szCs w:val="24"/>
          <w:lang w:val="sr-Cyrl-RS"/>
        </w:rPr>
        <w:t xml:space="preserve">години планирана </w:t>
      </w:r>
      <w:r w:rsidR="00A659A9">
        <w:rPr>
          <w:rFonts w:ascii="Times New Roman" w:hAnsi="Times New Roman"/>
          <w:sz w:val="24"/>
          <w:szCs w:val="24"/>
          <w:lang w:val="sr-Cyrl-RS"/>
        </w:rPr>
        <w:t xml:space="preserve">су средства у износу од </w:t>
      </w:r>
      <w:r w:rsidR="001B01B0">
        <w:rPr>
          <w:rFonts w:ascii="Times New Roman" w:hAnsi="Times New Roman"/>
          <w:sz w:val="24"/>
          <w:szCs w:val="24"/>
          <w:lang w:val="sr-Cyrl-RS"/>
        </w:rPr>
        <w:t>58.</w:t>
      </w:r>
      <w:r w:rsidR="00E3770B">
        <w:rPr>
          <w:rFonts w:ascii="Times New Roman" w:hAnsi="Times New Roman"/>
          <w:sz w:val="24"/>
          <w:szCs w:val="24"/>
          <w:lang w:val="sr-Cyrl-RS"/>
        </w:rPr>
        <w:t>9</w:t>
      </w:r>
      <w:r w:rsidR="001B01B0">
        <w:rPr>
          <w:rFonts w:ascii="Times New Roman" w:hAnsi="Times New Roman"/>
          <w:sz w:val="24"/>
          <w:szCs w:val="24"/>
          <w:lang w:val="sr-Cyrl-RS"/>
        </w:rPr>
        <w:t>0</w:t>
      </w:r>
      <w:r w:rsidR="00BB1E46">
        <w:rPr>
          <w:rFonts w:ascii="Times New Roman" w:hAnsi="Times New Roman"/>
          <w:sz w:val="24"/>
          <w:szCs w:val="24"/>
          <w:lang w:val="sr-Cyrl-RS"/>
        </w:rPr>
        <w:t>0</w:t>
      </w:r>
      <w:r w:rsidR="003651C9">
        <w:rPr>
          <w:rFonts w:ascii="Times New Roman" w:hAnsi="Times New Roman"/>
          <w:sz w:val="24"/>
          <w:szCs w:val="24"/>
          <w:lang w:val="sr-Cyrl-RS"/>
        </w:rPr>
        <w:t>.000 динара.</w:t>
      </w:r>
    </w:p>
    <w:p w:rsidR="003651C9" w:rsidRDefault="00F3468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Одржавање јавних зелених површина</w:t>
      </w:r>
      <w:r>
        <w:rPr>
          <w:rFonts w:ascii="Times New Roman" w:hAnsi="Times New Roman"/>
          <w:sz w:val="24"/>
          <w:szCs w:val="24"/>
          <w:lang w:val="sr-Cyrl-RS"/>
        </w:rPr>
        <w:t xml:space="preserve"> обухвата трошкове за </w:t>
      </w:r>
      <w:r w:rsidR="006A7755">
        <w:rPr>
          <w:rFonts w:ascii="Times New Roman" w:hAnsi="Times New Roman"/>
          <w:sz w:val="24"/>
          <w:szCs w:val="24"/>
          <w:lang w:val="sr-Cyrl-RS"/>
        </w:rPr>
        <w:t xml:space="preserve"> редовно </w:t>
      </w:r>
      <w:r>
        <w:rPr>
          <w:rFonts w:ascii="Times New Roman" w:hAnsi="Times New Roman"/>
          <w:sz w:val="24"/>
          <w:szCs w:val="24"/>
          <w:lang w:val="sr-Cyrl-RS"/>
        </w:rPr>
        <w:t>одржавање паркова и других зелених површина, одржавање фонтана и чесми и утрошак воде за фонтане</w:t>
      </w:r>
      <w:r w:rsidR="00152F5F">
        <w:rPr>
          <w:rFonts w:ascii="Times New Roman" w:hAnsi="Times New Roman"/>
          <w:sz w:val="24"/>
          <w:szCs w:val="24"/>
          <w:lang w:val="sr-Cyrl-RS"/>
        </w:rPr>
        <w:t xml:space="preserve"> и куповина садница цвећа, шибља и растиња на свим јавним зеленим површинама на територији општине</w:t>
      </w:r>
      <w:r>
        <w:rPr>
          <w:rFonts w:ascii="Times New Roman" w:hAnsi="Times New Roman"/>
          <w:sz w:val="24"/>
          <w:szCs w:val="24"/>
          <w:lang w:val="sr-Cyrl-RS"/>
        </w:rPr>
        <w:t>. За ове намене пла</w:t>
      </w:r>
      <w:r w:rsidR="00C3113A">
        <w:rPr>
          <w:rFonts w:ascii="Times New Roman" w:hAnsi="Times New Roman"/>
          <w:sz w:val="24"/>
          <w:szCs w:val="24"/>
          <w:lang w:val="sr-Cyrl-RS"/>
        </w:rPr>
        <w:t xml:space="preserve">нирана су средства у износу од </w:t>
      </w:r>
      <w:r w:rsidR="0024117F">
        <w:rPr>
          <w:rFonts w:ascii="Times New Roman" w:hAnsi="Times New Roman"/>
          <w:sz w:val="24"/>
          <w:szCs w:val="24"/>
          <w:lang w:val="sr-Cyrl-RS"/>
        </w:rPr>
        <w:t>35</w:t>
      </w:r>
      <w:r w:rsidR="00BB1E46">
        <w:rPr>
          <w:rFonts w:ascii="Times New Roman" w:hAnsi="Times New Roman"/>
          <w:sz w:val="24"/>
          <w:szCs w:val="24"/>
          <w:lang w:val="sr-Cyrl-RS"/>
        </w:rPr>
        <w:t>.5</w:t>
      </w:r>
      <w:r w:rsidR="00C44CC6">
        <w:rPr>
          <w:rFonts w:ascii="Times New Roman" w:hAnsi="Times New Roman"/>
          <w:sz w:val="24"/>
          <w:szCs w:val="24"/>
          <w:lang w:val="sr-Cyrl-RS"/>
        </w:rPr>
        <w:t>0</w:t>
      </w:r>
      <w:r>
        <w:rPr>
          <w:rFonts w:ascii="Times New Roman" w:hAnsi="Times New Roman"/>
          <w:sz w:val="24"/>
          <w:szCs w:val="24"/>
          <w:lang w:val="sr-Cyrl-RS"/>
        </w:rPr>
        <w:t>0.000 динара.</w:t>
      </w:r>
    </w:p>
    <w:p w:rsidR="003651C9" w:rsidRDefault="003651C9"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Одржавање чистоће на површинама јавне намене</w:t>
      </w:r>
      <w:r>
        <w:rPr>
          <w:rFonts w:ascii="Times New Roman" w:hAnsi="Times New Roman"/>
          <w:sz w:val="24"/>
          <w:szCs w:val="24"/>
          <w:lang w:val="sr-Cyrl-RS"/>
        </w:rPr>
        <w:t xml:space="preserve"> обухвата трошкове за одржавање чистоће на јавним површинама </w:t>
      </w:r>
      <w:r w:rsidR="00F3468E">
        <w:rPr>
          <w:rFonts w:ascii="Times New Roman" w:hAnsi="Times New Roman"/>
          <w:sz w:val="24"/>
          <w:szCs w:val="24"/>
          <w:lang w:val="sr-Cyrl-RS"/>
        </w:rPr>
        <w:t>и чишћење</w:t>
      </w:r>
      <w:r w:rsidR="006A7755">
        <w:rPr>
          <w:rFonts w:ascii="Times New Roman" w:hAnsi="Times New Roman"/>
          <w:sz w:val="24"/>
          <w:szCs w:val="24"/>
          <w:lang w:val="sr-Cyrl-RS"/>
        </w:rPr>
        <w:t xml:space="preserve"> јавних површина </w:t>
      </w:r>
      <w:r w:rsidR="00F3468E">
        <w:rPr>
          <w:rFonts w:ascii="Times New Roman" w:hAnsi="Times New Roman"/>
          <w:sz w:val="24"/>
          <w:szCs w:val="24"/>
          <w:lang w:val="sr-Cyrl-RS"/>
        </w:rPr>
        <w:t xml:space="preserve"> </w:t>
      </w:r>
      <w:r>
        <w:rPr>
          <w:rFonts w:ascii="Times New Roman" w:hAnsi="Times New Roman"/>
          <w:sz w:val="24"/>
          <w:szCs w:val="24"/>
          <w:lang w:val="sr-Cyrl-RS"/>
        </w:rPr>
        <w:t xml:space="preserve">од снега и леда. За ове намене планирана су средства у износу од </w:t>
      </w:r>
      <w:r w:rsidR="0024117F">
        <w:rPr>
          <w:rFonts w:ascii="Times New Roman" w:hAnsi="Times New Roman"/>
          <w:sz w:val="24"/>
          <w:szCs w:val="24"/>
          <w:lang w:val="sr-Cyrl-RS"/>
        </w:rPr>
        <w:t>27</w:t>
      </w:r>
      <w:r>
        <w:rPr>
          <w:rFonts w:ascii="Times New Roman" w:hAnsi="Times New Roman"/>
          <w:sz w:val="24"/>
          <w:szCs w:val="24"/>
          <w:lang w:val="sr-Cyrl-RS"/>
        </w:rPr>
        <w:t>.000.000 динара.</w:t>
      </w:r>
      <w:r w:rsidR="00F83778">
        <w:rPr>
          <w:rFonts w:ascii="Times New Roman" w:hAnsi="Times New Roman"/>
          <w:sz w:val="24"/>
          <w:szCs w:val="24"/>
          <w:lang w:val="sr-Cyrl-RS"/>
        </w:rPr>
        <w:t xml:space="preserve"> </w:t>
      </w:r>
      <w:r w:rsidR="00152F5F">
        <w:rPr>
          <w:rFonts w:ascii="Times New Roman" w:hAnsi="Times New Roman"/>
          <w:sz w:val="24"/>
          <w:szCs w:val="24"/>
          <w:lang w:val="sr-Cyrl-RS"/>
        </w:rPr>
        <w:t>Планирано је и чишћење кишне канализације и заме</w:t>
      </w:r>
      <w:r w:rsidR="0024117F">
        <w:rPr>
          <w:rFonts w:ascii="Times New Roman" w:hAnsi="Times New Roman"/>
          <w:sz w:val="24"/>
          <w:szCs w:val="24"/>
          <w:lang w:val="sr-Cyrl-RS"/>
        </w:rPr>
        <w:t>на сливних решетки у износу од 10</w:t>
      </w:r>
      <w:r w:rsidR="00152F5F">
        <w:rPr>
          <w:rFonts w:ascii="Times New Roman" w:hAnsi="Times New Roman"/>
          <w:sz w:val="24"/>
          <w:szCs w:val="24"/>
          <w:lang w:val="sr-Cyrl-RS"/>
        </w:rPr>
        <w:t>.000.000 динара.</w:t>
      </w:r>
    </w:p>
    <w:p w:rsidR="009F0131" w:rsidRDefault="003651C9"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Pr="002C236F">
        <w:rPr>
          <w:rFonts w:ascii="Times New Roman" w:hAnsi="Times New Roman"/>
          <w:b/>
          <w:sz w:val="24"/>
          <w:szCs w:val="24"/>
          <w:lang w:val="sr-Cyrl-RS"/>
        </w:rPr>
        <w:t>Зоохигијена</w:t>
      </w:r>
      <w:r>
        <w:rPr>
          <w:rFonts w:ascii="Times New Roman" w:hAnsi="Times New Roman"/>
          <w:sz w:val="24"/>
          <w:szCs w:val="24"/>
          <w:lang w:val="sr-Cyrl-RS"/>
        </w:rPr>
        <w:t xml:space="preserve"> обухвата трошкове везане за решавање проблема напуштених животиња. Средства за ове намене плани</w:t>
      </w:r>
      <w:r w:rsidR="009F0131">
        <w:rPr>
          <w:rFonts w:ascii="Times New Roman" w:hAnsi="Times New Roman"/>
          <w:sz w:val="24"/>
          <w:szCs w:val="24"/>
          <w:lang w:val="sr-Cyrl-RS"/>
        </w:rPr>
        <w:t>рана су у из</w:t>
      </w:r>
      <w:r w:rsidR="00F21EE2">
        <w:rPr>
          <w:rFonts w:ascii="Times New Roman" w:hAnsi="Times New Roman"/>
          <w:sz w:val="24"/>
          <w:szCs w:val="24"/>
          <w:lang w:val="sr-Cyrl-RS"/>
        </w:rPr>
        <w:t>носу од 1</w:t>
      </w:r>
      <w:r w:rsidR="0024117F">
        <w:rPr>
          <w:rFonts w:ascii="Times New Roman" w:hAnsi="Times New Roman"/>
          <w:sz w:val="24"/>
          <w:szCs w:val="24"/>
          <w:lang w:val="sr-Cyrl-RS"/>
        </w:rPr>
        <w:t>3</w:t>
      </w:r>
      <w:r w:rsidR="00BB1E46">
        <w:rPr>
          <w:rFonts w:ascii="Times New Roman" w:hAnsi="Times New Roman"/>
          <w:sz w:val="24"/>
          <w:szCs w:val="24"/>
          <w:lang w:val="sr-Cyrl-RS"/>
        </w:rPr>
        <w:t>.0</w:t>
      </w:r>
      <w:r w:rsidR="00E942A7">
        <w:rPr>
          <w:rFonts w:ascii="Times New Roman" w:hAnsi="Times New Roman"/>
          <w:sz w:val="24"/>
          <w:szCs w:val="24"/>
          <w:lang w:val="sr-Cyrl-RS"/>
        </w:rPr>
        <w:t>0</w:t>
      </w:r>
      <w:r>
        <w:rPr>
          <w:rFonts w:ascii="Times New Roman" w:hAnsi="Times New Roman"/>
          <w:sz w:val="24"/>
          <w:szCs w:val="24"/>
          <w:lang w:val="sr-Cyrl-RS"/>
        </w:rPr>
        <w:t>0.000 динара на основу Програма контроле и смањења популације напуштених живо</w:t>
      </w:r>
      <w:r w:rsidR="009F0131">
        <w:rPr>
          <w:rFonts w:ascii="Times New Roman" w:hAnsi="Times New Roman"/>
          <w:sz w:val="24"/>
          <w:szCs w:val="24"/>
          <w:lang w:val="sr-Cyrl-RS"/>
        </w:rPr>
        <w:t>тиња на територији</w:t>
      </w:r>
      <w:r>
        <w:rPr>
          <w:rFonts w:ascii="Times New Roman" w:hAnsi="Times New Roman"/>
          <w:sz w:val="24"/>
          <w:szCs w:val="24"/>
          <w:lang w:val="sr-Cyrl-RS"/>
        </w:rPr>
        <w:t xml:space="preserve"> општине Ћуприја и Акционим планом који је усвојила  Скупштина општине.</w:t>
      </w:r>
      <w:r w:rsidR="00F83778">
        <w:rPr>
          <w:rFonts w:ascii="Times New Roman" w:hAnsi="Times New Roman"/>
          <w:sz w:val="24"/>
          <w:szCs w:val="24"/>
          <w:lang w:val="sr-Cyrl-RS"/>
        </w:rPr>
        <w:t xml:space="preserve"> </w:t>
      </w:r>
      <w:r w:rsidR="00152F5F">
        <w:rPr>
          <w:rFonts w:ascii="Times New Roman" w:hAnsi="Times New Roman"/>
          <w:sz w:val="24"/>
          <w:szCs w:val="24"/>
          <w:lang w:val="sr-Cyrl-RS"/>
        </w:rPr>
        <w:t xml:space="preserve">У износу од 2.000.000 динара планирано је </w:t>
      </w:r>
      <w:r w:rsidR="00F21EE2">
        <w:rPr>
          <w:rFonts w:ascii="Times New Roman" w:hAnsi="Times New Roman"/>
          <w:sz w:val="24"/>
          <w:szCs w:val="24"/>
          <w:lang w:val="sr-Cyrl-RS"/>
        </w:rPr>
        <w:t>за</w:t>
      </w:r>
      <w:r w:rsidR="00270368">
        <w:rPr>
          <w:rFonts w:ascii="Times New Roman" w:hAnsi="Times New Roman"/>
          <w:sz w:val="24"/>
          <w:szCs w:val="24"/>
          <w:lang w:val="sr-Cyrl-RS"/>
        </w:rPr>
        <w:t xml:space="preserve"> </w:t>
      </w:r>
      <w:r w:rsidR="00152F5F">
        <w:rPr>
          <w:rFonts w:ascii="Times New Roman" w:hAnsi="Times New Roman"/>
          <w:sz w:val="24"/>
          <w:szCs w:val="24"/>
          <w:lang w:val="sr-Cyrl-RS"/>
        </w:rPr>
        <w:t>опрашивање комараца</w:t>
      </w:r>
      <w:r w:rsidR="002974AD">
        <w:rPr>
          <w:rFonts w:ascii="Times New Roman" w:hAnsi="Times New Roman"/>
          <w:sz w:val="24"/>
          <w:szCs w:val="24"/>
          <w:lang w:val="sr-Cyrl-RS"/>
        </w:rPr>
        <w:t xml:space="preserve"> и крпеља на територији општине</w:t>
      </w:r>
      <w:r w:rsidR="009F0131">
        <w:rPr>
          <w:rFonts w:ascii="Times New Roman" w:hAnsi="Times New Roman"/>
          <w:sz w:val="24"/>
          <w:szCs w:val="24"/>
          <w:lang w:val="sr-Cyrl-RS"/>
        </w:rPr>
        <w:t>.</w:t>
      </w:r>
    </w:p>
    <w:p w:rsidR="002C236F" w:rsidRDefault="009F0131"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Код овог програма планирана су средства за</w:t>
      </w:r>
      <w:r w:rsidR="002C236F">
        <w:rPr>
          <w:rFonts w:ascii="Times New Roman" w:hAnsi="Times New Roman"/>
          <w:sz w:val="24"/>
          <w:szCs w:val="24"/>
          <w:lang w:val="sr-Cyrl-RS"/>
        </w:rPr>
        <w:t xml:space="preserve"> давање субвенције за водоснабдевање у износу од  4</w:t>
      </w:r>
      <w:r w:rsidR="0024117F">
        <w:rPr>
          <w:rFonts w:ascii="Times New Roman" w:hAnsi="Times New Roman"/>
          <w:sz w:val="24"/>
          <w:szCs w:val="24"/>
          <w:lang w:val="sr-Cyrl-RS"/>
        </w:rPr>
        <w:t>0</w:t>
      </w:r>
      <w:r>
        <w:rPr>
          <w:rFonts w:ascii="Times New Roman" w:hAnsi="Times New Roman"/>
          <w:sz w:val="24"/>
          <w:szCs w:val="24"/>
          <w:lang w:val="sr-Cyrl-RS"/>
        </w:rPr>
        <w:t>.000.000 динара.</w:t>
      </w:r>
    </w:p>
    <w:p w:rsidR="002A4DD7" w:rsidRDefault="002C236F"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У оквиру овог програма пла</w:t>
      </w:r>
      <w:r w:rsidR="00A867A3">
        <w:rPr>
          <w:rFonts w:ascii="Times New Roman" w:hAnsi="Times New Roman"/>
          <w:sz w:val="24"/>
          <w:szCs w:val="24"/>
          <w:lang w:val="sr-Cyrl-RS"/>
        </w:rPr>
        <w:t xml:space="preserve">нирана су и средства за </w:t>
      </w:r>
      <w:r w:rsidR="00A867A3" w:rsidRPr="00684E71">
        <w:rPr>
          <w:rFonts w:ascii="Times New Roman" w:hAnsi="Times New Roman"/>
          <w:b/>
          <w:sz w:val="24"/>
          <w:szCs w:val="24"/>
          <w:lang w:val="sr-Cyrl-RS"/>
        </w:rPr>
        <w:t>Пројекте</w:t>
      </w:r>
      <w:r w:rsidRPr="00684E71">
        <w:rPr>
          <w:rFonts w:ascii="Times New Roman" w:hAnsi="Times New Roman"/>
          <w:b/>
          <w:sz w:val="24"/>
          <w:szCs w:val="24"/>
          <w:lang w:val="sr-Cyrl-RS"/>
        </w:rPr>
        <w:t xml:space="preserve"> </w:t>
      </w:r>
      <w:r w:rsidR="00BB1E46" w:rsidRPr="00684E71">
        <w:rPr>
          <w:rFonts w:ascii="Times New Roman" w:hAnsi="Times New Roman"/>
          <w:b/>
          <w:sz w:val="24"/>
          <w:szCs w:val="24"/>
          <w:lang w:val="sr-Cyrl-RS"/>
        </w:rPr>
        <w:t>Истражни радови за изградњу бунара пијаће воде "Супска"</w:t>
      </w:r>
      <w:r w:rsidR="00BB1E46">
        <w:rPr>
          <w:rFonts w:ascii="Times New Roman" w:hAnsi="Times New Roman"/>
          <w:sz w:val="24"/>
          <w:szCs w:val="24"/>
          <w:lang w:val="sr-Cyrl-RS"/>
        </w:rPr>
        <w:t xml:space="preserve"> и </w:t>
      </w:r>
      <w:r w:rsidR="00BB1E46" w:rsidRPr="00684E71">
        <w:rPr>
          <w:rFonts w:ascii="Times New Roman" w:hAnsi="Times New Roman"/>
          <w:b/>
          <w:sz w:val="24"/>
          <w:szCs w:val="24"/>
          <w:lang w:val="sr-Cyrl-RS"/>
        </w:rPr>
        <w:t>Изградња атмосферске канализације "Добричево 1 - Миросава"</w:t>
      </w:r>
      <w:r w:rsidR="002974AD">
        <w:rPr>
          <w:rFonts w:ascii="Times New Roman" w:hAnsi="Times New Roman"/>
          <w:sz w:val="24"/>
          <w:szCs w:val="24"/>
          <w:lang w:val="sr-Cyrl-RS"/>
        </w:rPr>
        <w:t>.</w:t>
      </w:r>
    </w:p>
    <w:p w:rsidR="00E3770B" w:rsidRDefault="00E3770B" w:rsidP="00DD51F8">
      <w:pPr>
        <w:pStyle w:val="NoSpacing"/>
        <w:jc w:val="both"/>
        <w:rPr>
          <w:rFonts w:ascii="Times New Roman" w:hAnsi="Times New Roman"/>
          <w:sz w:val="24"/>
          <w:szCs w:val="24"/>
          <w:lang w:val="sr-Cyrl-RS"/>
        </w:rPr>
      </w:pPr>
    </w:p>
    <w:p w:rsidR="00E3770B" w:rsidRDefault="00E3770B" w:rsidP="00DD51F8">
      <w:pPr>
        <w:pStyle w:val="NoSpacing"/>
        <w:jc w:val="both"/>
        <w:rPr>
          <w:rFonts w:ascii="Times New Roman" w:hAnsi="Times New Roman"/>
          <w:sz w:val="24"/>
          <w:szCs w:val="24"/>
          <w:lang w:val="sr-Cyrl-RS"/>
        </w:rPr>
      </w:pPr>
    </w:p>
    <w:p w:rsidR="00E3770B" w:rsidRDefault="00E3770B" w:rsidP="00DD51F8">
      <w:pPr>
        <w:pStyle w:val="NoSpacing"/>
        <w:jc w:val="both"/>
        <w:rPr>
          <w:rFonts w:ascii="Times New Roman" w:hAnsi="Times New Roman"/>
          <w:sz w:val="24"/>
          <w:szCs w:val="24"/>
          <w:lang w:val="sr-Cyrl-RS"/>
        </w:rPr>
      </w:pPr>
    </w:p>
    <w:p w:rsidR="00E3770B" w:rsidRDefault="00E3770B" w:rsidP="00DD51F8">
      <w:pPr>
        <w:pStyle w:val="NoSpacing"/>
        <w:jc w:val="both"/>
        <w:rPr>
          <w:rFonts w:ascii="Times New Roman" w:hAnsi="Times New Roman"/>
          <w:sz w:val="24"/>
          <w:szCs w:val="24"/>
          <w:lang w:val="sr-Cyrl-RS"/>
        </w:rPr>
      </w:pPr>
    </w:p>
    <w:p w:rsidR="002A4DD7" w:rsidRDefault="002A4DD7" w:rsidP="00310F68">
      <w:pPr>
        <w:pStyle w:val="NoSpacing"/>
        <w:jc w:val="center"/>
        <w:rPr>
          <w:rFonts w:ascii="Times New Roman" w:hAnsi="Times New Roman"/>
          <w:b/>
          <w:sz w:val="24"/>
          <w:szCs w:val="24"/>
          <w:u w:val="single"/>
          <w:lang w:val="sr-Cyrl-RS"/>
        </w:rPr>
      </w:pPr>
    </w:p>
    <w:p w:rsidR="00C268E6" w:rsidRDefault="00C268E6" w:rsidP="00310F68">
      <w:pPr>
        <w:pStyle w:val="NoSpacing"/>
        <w:jc w:val="center"/>
        <w:rPr>
          <w:rFonts w:ascii="Times New Roman" w:hAnsi="Times New Roman"/>
          <w:b/>
          <w:sz w:val="24"/>
          <w:szCs w:val="24"/>
          <w:u w:val="single"/>
          <w:lang w:val="sr-Cyrl-RS"/>
        </w:rPr>
      </w:pPr>
      <w:r w:rsidRPr="002C236F">
        <w:rPr>
          <w:rFonts w:ascii="Times New Roman" w:hAnsi="Times New Roman"/>
          <w:b/>
          <w:sz w:val="24"/>
          <w:szCs w:val="24"/>
          <w:u w:val="single"/>
          <w:lang w:val="sr-Cyrl-RS"/>
        </w:rPr>
        <w:lastRenderedPageBreak/>
        <w:t>Програм Локални економски развој</w:t>
      </w:r>
    </w:p>
    <w:p w:rsidR="002A4DD7" w:rsidRDefault="002A4DD7" w:rsidP="00310F68">
      <w:pPr>
        <w:pStyle w:val="NoSpacing"/>
        <w:jc w:val="center"/>
        <w:rPr>
          <w:rFonts w:ascii="Times New Roman" w:hAnsi="Times New Roman"/>
          <w:b/>
          <w:sz w:val="24"/>
          <w:szCs w:val="24"/>
          <w:u w:val="single"/>
          <w:lang w:val="sr-Cyrl-RS"/>
        </w:rPr>
      </w:pPr>
    </w:p>
    <w:p w:rsidR="002A4DD7" w:rsidRDefault="002A4DD7" w:rsidP="00DD51F8">
      <w:pPr>
        <w:pStyle w:val="NoSpacing"/>
        <w:jc w:val="both"/>
        <w:rPr>
          <w:rFonts w:ascii="Times New Roman" w:hAnsi="Times New Roman"/>
          <w:b/>
          <w:sz w:val="24"/>
          <w:szCs w:val="24"/>
          <w:u w:val="single"/>
          <w:lang w:val="sr-Cyrl-RS"/>
        </w:rPr>
      </w:pPr>
    </w:p>
    <w:p w:rsidR="002A521A" w:rsidRDefault="002C236F"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Овај програм обухвата програмску активност </w:t>
      </w:r>
      <w:r w:rsidRPr="002C236F">
        <w:rPr>
          <w:rFonts w:ascii="Times New Roman" w:hAnsi="Times New Roman"/>
          <w:b/>
          <w:sz w:val="24"/>
          <w:szCs w:val="24"/>
          <w:lang w:val="sr-Cyrl-RS"/>
        </w:rPr>
        <w:t>Мере активне политике запошљавања</w:t>
      </w:r>
      <w:r w:rsidR="000773D9">
        <w:rPr>
          <w:rFonts w:ascii="Times New Roman" w:hAnsi="Times New Roman"/>
          <w:sz w:val="24"/>
          <w:szCs w:val="24"/>
          <w:lang w:val="sr-Cyrl-RS"/>
        </w:rPr>
        <w:t xml:space="preserve"> где је предвиђено 3</w:t>
      </w:r>
      <w:r w:rsidR="0024117F">
        <w:rPr>
          <w:rFonts w:ascii="Times New Roman" w:hAnsi="Times New Roman"/>
          <w:sz w:val="24"/>
          <w:szCs w:val="24"/>
          <w:lang w:val="sr-Cyrl-RS"/>
        </w:rPr>
        <w:t>.5</w:t>
      </w:r>
      <w:r>
        <w:rPr>
          <w:rFonts w:ascii="Times New Roman" w:hAnsi="Times New Roman"/>
          <w:sz w:val="24"/>
          <w:szCs w:val="24"/>
          <w:lang w:val="sr-Cyrl-RS"/>
        </w:rPr>
        <w:t xml:space="preserve">00.000 динара за подстицаје за повећање нивоа запослености на територији општине Ћуприја. </w:t>
      </w:r>
    </w:p>
    <w:p w:rsidR="00BF6AD7" w:rsidRDefault="000773D9"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У </w:t>
      </w:r>
      <w:r w:rsidR="009A36B1">
        <w:rPr>
          <w:rFonts w:ascii="Times New Roman" w:hAnsi="Times New Roman"/>
          <w:sz w:val="24"/>
          <w:szCs w:val="24"/>
          <w:lang w:val="sr-Cyrl-RS"/>
        </w:rPr>
        <w:t>2022</w:t>
      </w:r>
      <w:r w:rsidR="00BF6AD7">
        <w:rPr>
          <w:rFonts w:ascii="Times New Roman" w:hAnsi="Times New Roman"/>
          <w:sz w:val="24"/>
          <w:szCs w:val="24"/>
          <w:lang w:val="sr-Cyrl-RS"/>
        </w:rPr>
        <w:t>. години општина Ћуприја склопиће споразум са Националном службом за запошљавање о уређивању међусобних права и обавеза у реализацији програма или мере активне политике запошљавања.</w:t>
      </w:r>
    </w:p>
    <w:p w:rsidR="004957EB" w:rsidRDefault="00FE3424" w:rsidP="00DD51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Општина Ћуприја учествоваће у </w:t>
      </w:r>
      <w:r w:rsidR="00BF6AD7">
        <w:rPr>
          <w:rFonts w:ascii="Times New Roman" w:hAnsi="Times New Roman"/>
          <w:sz w:val="24"/>
          <w:szCs w:val="24"/>
          <w:lang w:val="sr-Cyrl-RS"/>
        </w:rPr>
        <w:t>финансирању мера активне политике запошљавања у складу са Локалним акционим планом запошљавања општине Ћуприја</w:t>
      </w:r>
      <w:r w:rsidR="0024117F">
        <w:rPr>
          <w:rFonts w:ascii="Times New Roman" w:hAnsi="Times New Roman"/>
          <w:sz w:val="24"/>
          <w:szCs w:val="24"/>
          <w:lang w:val="sr-Cyrl-RS"/>
        </w:rPr>
        <w:t xml:space="preserve"> износом од 3.0</w:t>
      </w:r>
      <w:r>
        <w:rPr>
          <w:rFonts w:ascii="Times New Roman" w:hAnsi="Times New Roman"/>
          <w:sz w:val="24"/>
          <w:szCs w:val="24"/>
          <w:lang w:val="sr-Cyrl-RS"/>
        </w:rPr>
        <w:t>00.00</w:t>
      </w:r>
      <w:r w:rsidR="000773D9">
        <w:rPr>
          <w:rFonts w:ascii="Times New Roman" w:hAnsi="Times New Roman"/>
          <w:sz w:val="24"/>
          <w:szCs w:val="24"/>
          <w:lang w:val="sr-Cyrl-RS"/>
        </w:rPr>
        <w:t>0</w:t>
      </w:r>
      <w:r>
        <w:rPr>
          <w:rFonts w:ascii="Times New Roman" w:hAnsi="Times New Roman"/>
          <w:sz w:val="24"/>
          <w:szCs w:val="24"/>
          <w:lang w:val="sr-Cyrl-RS"/>
        </w:rPr>
        <w:t xml:space="preserve"> динара</w:t>
      </w:r>
      <w:r w:rsidR="00BF6AD7">
        <w:rPr>
          <w:rFonts w:ascii="Times New Roman" w:hAnsi="Times New Roman"/>
          <w:sz w:val="24"/>
          <w:szCs w:val="24"/>
          <w:lang w:val="sr-Cyrl-RS"/>
        </w:rPr>
        <w:t>.</w:t>
      </w:r>
    </w:p>
    <w:p w:rsidR="002A4DD7" w:rsidRPr="002A4DD7" w:rsidRDefault="00B15D8A" w:rsidP="00002E6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ab/>
      </w:r>
      <w:r w:rsidRPr="001531F8">
        <w:rPr>
          <w:rFonts w:ascii="Times New Roman" w:hAnsi="Times New Roman"/>
          <w:sz w:val="24"/>
          <w:szCs w:val="24"/>
          <w:lang w:val="sr-Cyrl-RS"/>
        </w:rPr>
        <w:tab/>
      </w:r>
    </w:p>
    <w:p w:rsidR="00ED2D71" w:rsidRPr="0015029B" w:rsidRDefault="00ED2D71" w:rsidP="00ED2D71">
      <w:pPr>
        <w:pStyle w:val="NoSpacing"/>
        <w:ind w:left="360"/>
        <w:jc w:val="center"/>
        <w:rPr>
          <w:rFonts w:ascii="Times New Roman" w:hAnsi="Times New Roman"/>
          <w:b/>
          <w:sz w:val="24"/>
          <w:szCs w:val="24"/>
          <w:u w:val="single"/>
          <w:lang w:val="sr-Cyrl-RS"/>
        </w:rPr>
      </w:pPr>
      <w:r w:rsidRPr="0015029B">
        <w:rPr>
          <w:rFonts w:ascii="Times New Roman" w:hAnsi="Times New Roman"/>
          <w:b/>
          <w:sz w:val="24"/>
          <w:szCs w:val="24"/>
          <w:u w:val="single"/>
          <w:lang w:val="sr-Cyrl-RS"/>
        </w:rPr>
        <w:t xml:space="preserve">Програм </w:t>
      </w:r>
      <w:r>
        <w:rPr>
          <w:rFonts w:ascii="Times New Roman" w:hAnsi="Times New Roman"/>
          <w:b/>
          <w:sz w:val="24"/>
          <w:szCs w:val="24"/>
          <w:u w:val="single"/>
          <w:lang w:val="sr-Cyrl-RS"/>
        </w:rPr>
        <w:t xml:space="preserve"> З</w:t>
      </w:r>
      <w:r w:rsidRPr="001531F8">
        <w:rPr>
          <w:rFonts w:ascii="Times New Roman" w:hAnsi="Times New Roman"/>
          <w:b/>
          <w:sz w:val="24"/>
          <w:szCs w:val="24"/>
          <w:u w:val="single"/>
          <w:lang w:val="sr-Cyrl-RS"/>
        </w:rPr>
        <w:t>аштит</w:t>
      </w:r>
      <w:r w:rsidRPr="0015029B">
        <w:rPr>
          <w:rFonts w:ascii="Times New Roman" w:hAnsi="Times New Roman"/>
          <w:b/>
          <w:sz w:val="24"/>
          <w:szCs w:val="24"/>
          <w:u w:val="single"/>
          <w:lang w:val="sr-Cyrl-RS"/>
        </w:rPr>
        <w:t>а</w:t>
      </w:r>
      <w:r w:rsidRPr="001531F8">
        <w:rPr>
          <w:rFonts w:ascii="Times New Roman" w:hAnsi="Times New Roman"/>
          <w:b/>
          <w:sz w:val="24"/>
          <w:szCs w:val="24"/>
          <w:u w:val="single"/>
          <w:lang w:val="sr-Cyrl-RS"/>
        </w:rPr>
        <w:t xml:space="preserve"> животне средине</w:t>
      </w:r>
    </w:p>
    <w:p w:rsidR="00ED2D71" w:rsidRPr="0015029B" w:rsidRDefault="00ED2D71" w:rsidP="00ED2D71">
      <w:pPr>
        <w:pStyle w:val="NoSpacing"/>
        <w:ind w:left="360"/>
        <w:jc w:val="center"/>
        <w:rPr>
          <w:rFonts w:ascii="Times New Roman" w:hAnsi="Times New Roman"/>
          <w:b/>
          <w:sz w:val="24"/>
          <w:szCs w:val="24"/>
          <w:u w:val="single"/>
          <w:lang w:val="sr-Cyrl-RS"/>
        </w:rPr>
      </w:pPr>
    </w:p>
    <w:p w:rsidR="00ED2D71" w:rsidRPr="001531F8" w:rsidRDefault="00ED2D71" w:rsidP="00ED2D71">
      <w:pPr>
        <w:pStyle w:val="NoSpacing"/>
        <w:jc w:val="both"/>
        <w:rPr>
          <w:rFonts w:ascii="Times New Roman" w:hAnsi="Times New Roman"/>
          <w:b/>
          <w:sz w:val="24"/>
          <w:szCs w:val="24"/>
          <w:lang w:val="sr-Cyrl-RS"/>
        </w:rPr>
      </w:pPr>
    </w:p>
    <w:p w:rsidR="00ED2D71" w:rsidRPr="001531F8" w:rsidRDefault="00ED2D71" w:rsidP="00ED2D71">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Средства планирана за заштиту животне </w:t>
      </w:r>
      <w:r w:rsidR="002B612A">
        <w:rPr>
          <w:rFonts w:ascii="Times New Roman" w:hAnsi="Times New Roman"/>
          <w:sz w:val="24"/>
          <w:szCs w:val="24"/>
          <w:lang w:val="sr-Cyrl-RS"/>
        </w:rPr>
        <w:t>средине из</w:t>
      </w:r>
      <w:r w:rsidR="00236E01">
        <w:rPr>
          <w:rFonts w:ascii="Times New Roman" w:hAnsi="Times New Roman"/>
          <w:sz w:val="24"/>
          <w:szCs w:val="24"/>
          <w:lang w:val="sr-Cyrl-RS"/>
        </w:rPr>
        <w:t xml:space="preserve">носе </w:t>
      </w:r>
      <w:r w:rsidR="00E3770B">
        <w:rPr>
          <w:rFonts w:ascii="Times New Roman" w:hAnsi="Times New Roman"/>
          <w:sz w:val="24"/>
          <w:szCs w:val="24"/>
          <w:lang w:val="sr-Cyrl-RS"/>
        </w:rPr>
        <w:t>4</w:t>
      </w:r>
      <w:r w:rsidR="00D159F7">
        <w:rPr>
          <w:rFonts w:ascii="Times New Roman" w:hAnsi="Times New Roman"/>
          <w:sz w:val="24"/>
          <w:szCs w:val="24"/>
          <w:lang w:val="sr-Cyrl-RS"/>
        </w:rPr>
        <w:t>.90</w:t>
      </w:r>
      <w:r w:rsidR="00FE3424">
        <w:rPr>
          <w:rFonts w:ascii="Times New Roman" w:hAnsi="Times New Roman"/>
          <w:sz w:val="24"/>
          <w:szCs w:val="24"/>
          <w:lang w:val="sr-Cyrl-RS"/>
        </w:rPr>
        <w:t>0</w:t>
      </w:r>
      <w:r w:rsidRPr="001531F8">
        <w:rPr>
          <w:rFonts w:ascii="Times New Roman" w:hAnsi="Times New Roman"/>
          <w:sz w:val="24"/>
          <w:szCs w:val="24"/>
          <w:lang w:val="sr-Cyrl-RS"/>
        </w:rPr>
        <w:t>.000 динара.</w:t>
      </w:r>
    </w:p>
    <w:p w:rsidR="00ED2D71" w:rsidRPr="0015029B" w:rsidRDefault="00ED2D71" w:rsidP="00ED2D71">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Ова средства користила би се за финансирање подстицајних, превентивних и с</w:t>
      </w:r>
      <w:r>
        <w:rPr>
          <w:rFonts w:ascii="Times New Roman" w:hAnsi="Times New Roman"/>
          <w:sz w:val="24"/>
          <w:szCs w:val="24"/>
          <w:lang w:val="sr-Cyrl-RS"/>
        </w:rPr>
        <w:t>анационих програма и пројеката</w:t>
      </w:r>
      <w:r w:rsidRPr="001531F8">
        <w:rPr>
          <w:rFonts w:ascii="Times New Roman" w:hAnsi="Times New Roman"/>
          <w:sz w:val="24"/>
          <w:szCs w:val="24"/>
          <w:lang w:val="sr-Cyrl-RS"/>
        </w:rPr>
        <w:t>, програма и пројеката праћења стања животне средине и спровођење образовних активности, јачање свести о потреби заштите животне средине и информисања становништва о стању животне средине на територији опоштине Ћуприја.</w:t>
      </w:r>
      <w:r>
        <w:rPr>
          <w:rFonts w:ascii="Times New Roman" w:hAnsi="Times New Roman"/>
          <w:sz w:val="24"/>
          <w:szCs w:val="24"/>
          <w:lang w:val="sr-Cyrl-RS"/>
        </w:rPr>
        <w:t xml:space="preserve"> </w:t>
      </w:r>
    </w:p>
    <w:p w:rsidR="00ED2D71"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ab/>
        <w:t>Програм Заштита животне средине реализује се кроз три програмске активности</w:t>
      </w:r>
      <w:r w:rsidR="00684E71">
        <w:rPr>
          <w:rFonts w:ascii="Times New Roman" w:hAnsi="Times New Roman"/>
          <w:sz w:val="24"/>
          <w:szCs w:val="24"/>
          <w:lang w:val="sr-Cyrl-RS"/>
        </w:rPr>
        <w:t xml:space="preserve"> и </w:t>
      </w:r>
      <w:r w:rsidR="000773D9">
        <w:rPr>
          <w:rFonts w:ascii="Times New Roman" w:hAnsi="Times New Roman"/>
          <w:sz w:val="24"/>
          <w:szCs w:val="24"/>
          <w:lang w:val="sr-Cyrl-RS"/>
        </w:rPr>
        <w:t xml:space="preserve"> један пројекат</w:t>
      </w:r>
      <w:r>
        <w:rPr>
          <w:rFonts w:ascii="Times New Roman" w:hAnsi="Times New Roman"/>
          <w:sz w:val="24"/>
          <w:szCs w:val="24"/>
          <w:lang w:val="sr-Cyrl-RS"/>
        </w:rPr>
        <w:t>.</w:t>
      </w:r>
    </w:p>
    <w:p w:rsidR="000773D9" w:rsidRPr="00236E01" w:rsidRDefault="00236E01" w:rsidP="000773D9">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236E01">
        <w:rPr>
          <w:rFonts w:ascii="Times New Roman" w:hAnsi="Times New Roman"/>
          <w:sz w:val="24"/>
          <w:szCs w:val="24"/>
          <w:lang w:val="sr-Cyrl-RS"/>
        </w:rPr>
        <w:t>Програмска активност</w:t>
      </w:r>
      <w:r w:rsidR="007557FB">
        <w:rPr>
          <w:rFonts w:ascii="Times New Roman" w:hAnsi="Times New Roman"/>
          <w:sz w:val="24"/>
          <w:szCs w:val="24"/>
          <w:lang w:val="sr-Cyrl-RS"/>
        </w:rPr>
        <w:t xml:space="preserve"> </w:t>
      </w:r>
      <w:r w:rsidRPr="00236E01">
        <w:rPr>
          <w:rFonts w:ascii="Times New Roman" w:hAnsi="Times New Roman"/>
          <w:b/>
          <w:sz w:val="24"/>
          <w:szCs w:val="24"/>
          <w:lang w:val="sr-Cyrl-RS"/>
        </w:rPr>
        <w:t>Управљање заштитом животне средине</w:t>
      </w:r>
      <w:r>
        <w:rPr>
          <w:rFonts w:ascii="Times New Roman" w:hAnsi="Times New Roman"/>
          <w:b/>
          <w:sz w:val="24"/>
          <w:szCs w:val="24"/>
          <w:lang w:val="sr-Cyrl-RS"/>
        </w:rPr>
        <w:t xml:space="preserve"> </w:t>
      </w:r>
      <w:r w:rsidR="000773D9">
        <w:rPr>
          <w:rFonts w:ascii="Times New Roman" w:hAnsi="Times New Roman"/>
          <w:sz w:val="24"/>
          <w:szCs w:val="24"/>
          <w:lang w:val="sr-Cyrl-RS"/>
        </w:rPr>
        <w:t>обухвата о</w:t>
      </w:r>
      <w:r w:rsidR="000773D9" w:rsidRPr="000773D9">
        <w:rPr>
          <w:rFonts w:ascii="Times New Roman" w:hAnsi="Times New Roman"/>
          <w:sz w:val="24"/>
          <w:szCs w:val="24"/>
          <w:lang w:val="sr-Cyrl-RS"/>
        </w:rPr>
        <w:t>бразовне активности и јачање свести о по</w:t>
      </w:r>
      <w:r w:rsidR="000773D9">
        <w:rPr>
          <w:rFonts w:ascii="Times New Roman" w:hAnsi="Times New Roman"/>
          <w:sz w:val="24"/>
          <w:szCs w:val="24"/>
          <w:lang w:val="sr-Cyrl-RS"/>
        </w:rPr>
        <w:t xml:space="preserve">треби животне </w:t>
      </w:r>
      <w:r w:rsidR="000773D9" w:rsidRPr="000773D9">
        <w:rPr>
          <w:rFonts w:ascii="Times New Roman" w:hAnsi="Times New Roman"/>
          <w:sz w:val="24"/>
          <w:szCs w:val="24"/>
          <w:lang w:val="sr-Cyrl-RS"/>
        </w:rPr>
        <w:t>средине (пропагандни материј</w:t>
      </w:r>
      <w:r w:rsidR="000773D9">
        <w:rPr>
          <w:rFonts w:ascii="Times New Roman" w:hAnsi="Times New Roman"/>
          <w:sz w:val="24"/>
          <w:szCs w:val="24"/>
          <w:lang w:val="sr-Cyrl-RS"/>
        </w:rPr>
        <w:t xml:space="preserve">ал, едукација деце, обележавање </w:t>
      </w:r>
      <w:r w:rsidR="000773D9" w:rsidRPr="000773D9">
        <w:rPr>
          <w:rFonts w:ascii="Times New Roman" w:hAnsi="Times New Roman"/>
          <w:sz w:val="24"/>
          <w:szCs w:val="24"/>
          <w:lang w:val="sr-Cyrl-RS"/>
        </w:rPr>
        <w:t>значајних еколошких датума)</w:t>
      </w:r>
      <w:r w:rsidR="000773D9">
        <w:rPr>
          <w:rFonts w:ascii="Times New Roman" w:hAnsi="Times New Roman"/>
          <w:sz w:val="24"/>
          <w:szCs w:val="24"/>
          <w:lang w:val="sr-Cyrl-RS"/>
        </w:rPr>
        <w:t>.</w:t>
      </w:r>
    </w:p>
    <w:p w:rsidR="00236E01"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Програмска активност </w:t>
      </w:r>
      <w:r w:rsidRPr="001E558E">
        <w:rPr>
          <w:rFonts w:ascii="Times New Roman" w:hAnsi="Times New Roman"/>
          <w:b/>
          <w:sz w:val="24"/>
          <w:szCs w:val="24"/>
          <w:lang w:val="sr-Cyrl-RS"/>
        </w:rPr>
        <w:t>Праћење кв</w:t>
      </w:r>
      <w:r>
        <w:rPr>
          <w:rFonts w:ascii="Times New Roman" w:hAnsi="Times New Roman"/>
          <w:b/>
          <w:sz w:val="24"/>
          <w:szCs w:val="24"/>
          <w:lang w:val="sr-Cyrl-RS"/>
        </w:rPr>
        <w:t>алитета елемената животне средине</w:t>
      </w:r>
      <w:r>
        <w:rPr>
          <w:rFonts w:ascii="Times New Roman" w:hAnsi="Times New Roman"/>
          <w:sz w:val="24"/>
          <w:szCs w:val="24"/>
          <w:lang w:val="sr-Cyrl-RS"/>
        </w:rPr>
        <w:t xml:space="preserve"> обухвата активност мониторинга ваздуха и буке  а спроводи је акредитована лабораторија.</w:t>
      </w:r>
    </w:p>
    <w:p w:rsidR="008760A2"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FC282E">
        <w:rPr>
          <w:rFonts w:ascii="Times New Roman" w:hAnsi="Times New Roman"/>
          <w:sz w:val="24"/>
          <w:szCs w:val="24"/>
          <w:lang w:val="sr-Cyrl-RS"/>
        </w:rPr>
        <w:t xml:space="preserve"> </w:t>
      </w:r>
      <w:r w:rsidR="007557FB">
        <w:rPr>
          <w:rFonts w:ascii="Times New Roman" w:hAnsi="Times New Roman"/>
          <w:sz w:val="24"/>
          <w:szCs w:val="24"/>
          <w:lang w:val="sr-Cyrl-RS"/>
        </w:rPr>
        <w:t xml:space="preserve">Програмске активности </w:t>
      </w:r>
      <w:r w:rsidRPr="001E558E">
        <w:rPr>
          <w:rFonts w:ascii="Times New Roman" w:hAnsi="Times New Roman"/>
          <w:b/>
          <w:sz w:val="24"/>
          <w:szCs w:val="24"/>
          <w:lang w:val="sr-Cyrl-RS"/>
        </w:rPr>
        <w:t>Управљање осталим врстама отпада</w:t>
      </w:r>
      <w:r>
        <w:rPr>
          <w:rFonts w:ascii="Times New Roman" w:hAnsi="Times New Roman"/>
          <w:sz w:val="24"/>
          <w:szCs w:val="24"/>
          <w:lang w:val="sr-Cyrl-RS"/>
        </w:rPr>
        <w:t xml:space="preserve"> односи се на </w:t>
      </w:r>
      <w:r w:rsidR="00FC282E">
        <w:rPr>
          <w:rFonts w:ascii="Times New Roman" w:hAnsi="Times New Roman"/>
          <w:sz w:val="24"/>
          <w:szCs w:val="24"/>
          <w:lang w:val="sr-Cyrl-RS"/>
        </w:rPr>
        <w:t>израду техничко пројектне документације за санацију градске деп</w:t>
      </w:r>
      <w:r w:rsidR="006A4B5D">
        <w:rPr>
          <w:rFonts w:ascii="Times New Roman" w:hAnsi="Times New Roman"/>
          <w:sz w:val="24"/>
          <w:szCs w:val="24"/>
          <w:lang w:val="sr-Cyrl-RS"/>
        </w:rPr>
        <w:t>оније</w:t>
      </w:r>
      <w:r w:rsidR="00FC282E">
        <w:rPr>
          <w:rFonts w:ascii="Times New Roman" w:hAnsi="Times New Roman"/>
          <w:sz w:val="24"/>
          <w:szCs w:val="24"/>
          <w:lang w:val="sr-Cyrl-RS"/>
        </w:rPr>
        <w:t>, чишћење дивљих депонија на територији оп</w:t>
      </w:r>
      <w:r w:rsidR="006A4B5D">
        <w:rPr>
          <w:rFonts w:ascii="Times New Roman" w:hAnsi="Times New Roman"/>
          <w:sz w:val="24"/>
          <w:szCs w:val="24"/>
          <w:lang w:val="sr-Cyrl-RS"/>
        </w:rPr>
        <w:t>штине</w:t>
      </w:r>
      <w:r w:rsidR="00FC282E">
        <w:rPr>
          <w:rFonts w:ascii="Times New Roman" w:hAnsi="Times New Roman"/>
          <w:sz w:val="24"/>
          <w:szCs w:val="24"/>
          <w:lang w:val="sr-Cyrl-RS"/>
        </w:rPr>
        <w:t xml:space="preserve"> и сакупљање хабастог отпада на територији града два пута годишње.</w:t>
      </w:r>
      <w:r w:rsidR="000773D9" w:rsidRPr="000773D9">
        <w:t xml:space="preserve"> </w:t>
      </w:r>
      <w:r w:rsidR="000773D9" w:rsidRPr="000773D9">
        <w:rPr>
          <w:rFonts w:ascii="Times New Roman" w:hAnsi="Times New Roman"/>
          <w:sz w:val="24"/>
          <w:szCs w:val="24"/>
          <w:lang w:val="sr-Cyrl-RS"/>
        </w:rPr>
        <w:t>Такође, планирано је и чишћење дивљих депонија на те</w:t>
      </w:r>
      <w:r w:rsidR="000773D9">
        <w:rPr>
          <w:rFonts w:ascii="Times New Roman" w:hAnsi="Times New Roman"/>
          <w:sz w:val="24"/>
          <w:szCs w:val="24"/>
          <w:lang w:val="sr-Cyrl-RS"/>
        </w:rPr>
        <w:t>риторији општине Ћуприја.</w:t>
      </w:r>
      <w:r>
        <w:rPr>
          <w:rFonts w:ascii="Times New Roman" w:hAnsi="Times New Roman"/>
          <w:sz w:val="24"/>
          <w:szCs w:val="24"/>
          <w:lang w:val="sr-Cyrl-RS"/>
        </w:rPr>
        <w:t xml:space="preserve">      </w:t>
      </w:r>
    </w:p>
    <w:p w:rsidR="002A4DD7" w:rsidRPr="009C0558" w:rsidRDefault="002A4DD7" w:rsidP="00ED2D71">
      <w:pPr>
        <w:pStyle w:val="NoSpacing"/>
        <w:jc w:val="both"/>
        <w:rPr>
          <w:rFonts w:ascii="Times New Roman" w:hAnsi="Times New Roman"/>
          <w:sz w:val="24"/>
          <w:szCs w:val="24"/>
          <w:lang w:val="sr-Cyrl-RS"/>
        </w:rPr>
      </w:pPr>
    </w:p>
    <w:p w:rsidR="00ED2D71" w:rsidRDefault="00ED2D71" w:rsidP="00ED2D71">
      <w:pPr>
        <w:pStyle w:val="NoSpacing"/>
        <w:ind w:left="1440"/>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Pr="00425D1E">
        <w:rPr>
          <w:rFonts w:ascii="Times New Roman" w:hAnsi="Times New Roman"/>
          <w:b/>
          <w:sz w:val="24"/>
          <w:szCs w:val="24"/>
          <w:u w:val="single"/>
          <w:lang w:val="sr-Cyrl-RS"/>
        </w:rPr>
        <w:t>Програ</w:t>
      </w:r>
      <w:r>
        <w:rPr>
          <w:rFonts w:ascii="Times New Roman" w:hAnsi="Times New Roman"/>
          <w:b/>
          <w:sz w:val="24"/>
          <w:szCs w:val="24"/>
          <w:u w:val="single"/>
          <w:lang w:val="sr-Cyrl-RS"/>
        </w:rPr>
        <w:t xml:space="preserve">м </w:t>
      </w:r>
      <w:r w:rsidRPr="00425D1E">
        <w:rPr>
          <w:rFonts w:ascii="Times New Roman" w:hAnsi="Times New Roman"/>
          <w:b/>
          <w:sz w:val="24"/>
          <w:szCs w:val="24"/>
          <w:u w:val="single"/>
          <w:lang w:val="sr-Cyrl-RS"/>
        </w:rPr>
        <w:t xml:space="preserve"> </w:t>
      </w:r>
      <w:r>
        <w:rPr>
          <w:rFonts w:ascii="Times New Roman" w:hAnsi="Times New Roman"/>
          <w:b/>
          <w:sz w:val="24"/>
          <w:szCs w:val="24"/>
          <w:u w:val="single"/>
          <w:lang w:val="sr-Cyrl-RS"/>
        </w:rPr>
        <w:t>Пољопривреда и рурални развој</w:t>
      </w:r>
    </w:p>
    <w:p w:rsidR="00ED2D71" w:rsidRDefault="00ED2D71" w:rsidP="00ED2D71">
      <w:pPr>
        <w:pStyle w:val="NoSpacing"/>
        <w:ind w:left="1440"/>
        <w:jc w:val="both"/>
        <w:rPr>
          <w:rFonts w:ascii="Times New Roman" w:hAnsi="Times New Roman"/>
          <w:b/>
          <w:sz w:val="24"/>
          <w:szCs w:val="24"/>
          <w:u w:val="single"/>
          <w:lang w:val="sr-Cyrl-RS"/>
        </w:rPr>
      </w:pPr>
    </w:p>
    <w:p w:rsidR="00F02A2E" w:rsidRPr="00425D1E" w:rsidRDefault="00F02A2E" w:rsidP="00ED2D71">
      <w:pPr>
        <w:pStyle w:val="NoSpacing"/>
        <w:ind w:left="1440"/>
        <w:jc w:val="both"/>
        <w:rPr>
          <w:rFonts w:ascii="Times New Roman" w:hAnsi="Times New Roman"/>
          <w:b/>
          <w:sz w:val="24"/>
          <w:szCs w:val="24"/>
          <w:u w:val="single"/>
          <w:lang w:val="sr-Cyrl-RS"/>
        </w:rPr>
      </w:pPr>
    </w:p>
    <w:p w:rsidR="00ED2D71" w:rsidRDefault="00ED2D71" w:rsidP="00ED2D7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Подршка развоју пољопривреде заснована је на Закону о пољопривреди и руралном развоју  и Програму подршке за спровођење пољопривредне политике и политике руралног развоја за општину Ћуприја.</w:t>
      </w:r>
    </w:p>
    <w:p w:rsidR="00ED2D71" w:rsidRDefault="00ED2D71" w:rsidP="003103B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 xml:space="preserve">Средства за пољопривреду опредељена су у износу од </w:t>
      </w:r>
      <w:r w:rsidR="009D3C07">
        <w:rPr>
          <w:rFonts w:ascii="Times New Roman" w:hAnsi="Times New Roman"/>
          <w:sz w:val="24"/>
          <w:szCs w:val="24"/>
          <w:lang w:val="sr-Cyrl-RS"/>
        </w:rPr>
        <w:t>11</w:t>
      </w:r>
      <w:r w:rsidRPr="001531F8">
        <w:rPr>
          <w:rFonts w:ascii="Times New Roman" w:hAnsi="Times New Roman"/>
          <w:sz w:val="24"/>
          <w:szCs w:val="24"/>
          <w:lang w:val="sr-Cyrl-RS"/>
        </w:rPr>
        <w:t>.</w:t>
      </w:r>
      <w:r w:rsidR="009D3C07">
        <w:rPr>
          <w:rFonts w:ascii="Times New Roman" w:hAnsi="Times New Roman"/>
          <w:sz w:val="24"/>
          <w:szCs w:val="24"/>
          <w:lang w:val="sr-Cyrl-RS"/>
        </w:rPr>
        <w:t>8</w:t>
      </w:r>
      <w:r w:rsidR="003103B8">
        <w:rPr>
          <w:rFonts w:ascii="Times New Roman" w:hAnsi="Times New Roman"/>
          <w:sz w:val="24"/>
          <w:szCs w:val="24"/>
          <w:lang w:val="sr-Cyrl-RS"/>
        </w:rPr>
        <w:t>00</w:t>
      </w:r>
      <w:r>
        <w:rPr>
          <w:rFonts w:ascii="Times New Roman" w:hAnsi="Times New Roman"/>
          <w:sz w:val="24"/>
          <w:szCs w:val="24"/>
          <w:lang w:val="sr-Cyrl-RS"/>
        </w:rPr>
        <w:t>.</w:t>
      </w:r>
      <w:r w:rsidRPr="001531F8">
        <w:rPr>
          <w:rFonts w:ascii="Times New Roman" w:hAnsi="Times New Roman"/>
          <w:sz w:val="24"/>
          <w:szCs w:val="24"/>
          <w:lang w:val="sr-Cyrl-RS"/>
        </w:rPr>
        <w:t>000 динара на основу Програма пољопр</w:t>
      </w:r>
      <w:r w:rsidR="00C67CFE">
        <w:rPr>
          <w:rFonts w:ascii="Times New Roman" w:hAnsi="Times New Roman"/>
          <w:sz w:val="24"/>
          <w:szCs w:val="24"/>
          <w:lang w:val="sr-Cyrl-RS"/>
        </w:rPr>
        <w:t>и</w:t>
      </w:r>
      <w:r w:rsidR="003103B8">
        <w:rPr>
          <w:rFonts w:ascii="Times New Roman" w:hAnsi="Times New Roman"/>
          <w:sz w:val="24"/>
          <w:szCs w:val="24"/>
          <w:lang w:val="sr-Cyrl-RS"/>
        </w:rPr>
        <w:t xml:space="preserve">вреде и руралног развоја за </w:t>
      </w:r>
      <w:r w:rsidR="009A36B1">
        <w:rPr>
          <w:rFonts w:ascii="Times New Roman" w:hAnsi="Times New Roman"/>
          <w:sz w:val="24"/>
          <w:szCs w:val="24"/>
          <w:lang w:val="sr-Cyrl-RS"/>
        </w:rPr>
        <w:t>2022</w:t>
      </w:r>
      <w:r w:rsidRPr="001531F8">
        <w:rPr>
          <w:rFonts w:ascii="Times New Roman" w:hAnsi="Times New Roman"/>
          <w:sz w:val="24"/>
          <w:szCs w:val="24"/>
          <w:lang w:val="sr-Cyrl-RS"/>
        </w:rPr>
        <w:t xml:space="preserve">. годину који има за циљ унапређење пољопривредне производње и пружање подршке развоју руралних средина Општине Ћуприја. </w:t>
      </w:r>
      <w:r>
        <w:rPr>
          <w:rFonts w:ascii="Times New Roman" w:hAnsi="Times New Roman"/>
          <w:sz w:val="24"/>
          <w:szCs w:val="24"/>
          <w:lang w:val="sr-Cyrl-RS"/>
        </w:rPr>
        <w:t xml:space="preserve">Достизање ових циљева спроводиће се </w:t>
      </w:r>
      <w:r w:rsidRPr="001531F8">
        <w:rPr>
          <w:rFonts w:ascii="Times New Roman" w:hAnsi="Times New Roman"/>
          <w:sz w:val="24"/>
          <w:szCs w:val="24"/>
          <w:lang w:val="sr-Cyrl-RS"/>
        </w:rPr>
        <w:t xml:space="preserve"> кроз програмск</w:t>
      </w:r>
      <w:r>
        <w:rPr>
          <w:rFonts w:ascii="Times New Roman" w:hAnsi="Times New Roman"/>
          <w:sz w:val="24"/>
          <w:szCs w:val="24"/>
          <w:lang w:val="sr-Cyrl-RS"/>
        </w:rPr>
        <w:t>у</w:t>
      </w:r>
      <w:r w:rsidRPr="001531F8">
        <w:rPr>
          <w:rFonts w:ascii="Times New Roman" w:hAnsi="Times New Roman"/>
          <w:sz w:val="24"/>
          <w:szCs w:val="24"/>
          <w:lang w:val="sr-Cyrl-RS"/>
        </w:rPr>
        <w:t xml:space="preserve"> активност</w:t>
      </w:r>
      <w:r>
        <w:rPr>
          <w:rFonts w:ascii="Times New Roman" w:hAnsi="Times New Roman"/>
          <w:sz w:val="24"/>
          <w:szCs w:val="24"/>
          <w:lang w:val="sr-Cyrl-RS"/>
        </w:rPr>
        <w:t xml:space="preserve">  </w:t>
      </w:r>
      <w:r w:rsidRPr="000017BE">
        <w:rPr>
          <w:rFonts w:ascii="Times New Roman" w:hAnsi="Times New Roman"/>
          <w:b/>
          <w:sz w:val="24"/>
          <w:szCs w:val="24"/>
          <w:lang w:val="sr-Cyrl-RS"/>
        </w:rPr>
        <w:t>Подршка за спровођење пољопривредне политике у локалној заједници</w:t>
      </w:r>
      <w:r>
        <w:rPr>
          <w:rFonts w:ascii="Times New Roman" w:hAnsi="Times New Roman"/>
          <w:sz w:val="24"/>
          <w:szCs w:val="24"/>
          <w:lang w:val="sr-Cyrl-RS"/>
        </w:rPr>
        <w:t xml:space="preserve"> и програмску активност </w:t>
      </w:r>
      <w:r w:rsidRPr="000017BE">
        <w:rPr>
          <w:rFonts w:ascii="Times New Roman" w:hAnsi="Times New Roman"/>
          <w:b/>
          <w:sz w:val="24"/>
          <w:szCs w:val="24"/>
          <w:lang w:val="sr-Cyrl-RS"/>
        </w:rPr>
        <w:t>Мере подршке  руралном развоју</w:t>
      </w:r>
      <w:r>
        <w:rPr>
          <w:rFonts w:ascii="Times New Roman" w:hAnsi="Times New Roman"/>
          <w:sz w:val="24"/>
          <w:szCs w:val="24"/>
          <w:lang w:val="sr-Cyrl-RS"/>
        </w:rPr>
        <w:t xml:space="preserve"> </w:t>
      </w:r>
      <w:r w:rsidRPr="001531F8">
        <w:rPr>
          <w:rFonts w:ascii="Times New Roman" w:hAnsi="Times New Roman"/>
          <w:sz w:val="24"/>
          <w:szCs w:val="24"/>
          <w:lang w:val="sr-Cyrl-RS"/>
        </w:rPr>
        <w:t xml:space="preserve"> предвиђене овим Програмом.</w:t>
      </w:r>
    </w:p>
    <w:p w:rsidR="00ED2D71"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 xml:space="preserve">            За регистрована пољопривредна газдинства у активном статусу на територији општине Ћуприја биће расп</w:t>
      </w:r>
      <w:r w:rsidR="008A7657">
        <w:rPr>
          <w:rFonts w:ascii="Times New Roman" w:hAnsi="Times New Roman"/>
          <w:sz w:val="24"/>
          <w:szCs w:val="24"/>
          <w:lang w:val="sr-Cyrl-RS"/>
        </w:rPr>
        <w:t>исан Јавни позив за финансирање</w:t>
      </w:r>
      <w:r>
        <w:rPr>
          <w:rFonts w:ascii="Times New Roman" w:hAnsi="Times New Roman"/>
          <w:sz w:val="24"/>
          <w:szCs w:val="24"/>
          <w:lang w:val="sr-Cyrl-RS"/>
        </w:rPr>
        <w:t>/суфинансирање камате краткорочних пољопривредних кредита код пословних банака за набавку основних и обртних средстава у пољопривреди.</w:t>
      </w:r>
    </w:p>
    <w:p w:rsidR="00ED2D71" w:rsidRPr="00C7441A" w:rsidRDefault="00ED2D71" w:rsidP="00ED2D71">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Такође, за регистрована пољопривредна газдинства биће расписан Јавни позив за набавку садница, система за наводњавање, пољопривредне механизације, изградњу објеката за производњу и опреме за прераду пољопривредних производа а општина Ћуприја ће субвенционисати у процентуалном износу пољопривредна газдинства.</w:t>
      </w:r>
    </w:p>
    <w:p w:rsidR="00ED2D71" w:rsidRDefault="00ED2D71" w:rsidP="00ED2D7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Општина Ћуприја ће организовати и посету сајмовима пољопривреде за пољопривредне произвођаче са територије општине Ћуприја.</w:t>
      </w:r>
    </w:p>
    <w:p w:rsidR="00310F68" w:rsidRDefault="00310F68" w:rsidP="00310F68">
      <w:pPr>
        <w:pStyle w:val="NoSpacing"/>
        <w:jc w:val="center"/>
        <w:rPr>
          <w:rFonts w:ascii="Times New Roman" w:hAnsi="Times New Roman"/>
          <w:b/>
          <w:sz w:val="24"/>
          <w:szCs w:val="24"/>
          <w:u w:val="single"/>
          <w:lang w:val="sr-Cyrl-RS"/>
        </w:rPr>
      </w:pPr>
    </w:p>
    <w:p w:rsidR="003E3B3B" w:rsidRDefault="003E3B3B" w:rsidP="00F02A2E">
      <w:pPr>
        <w:pStyle w:val="NoSpacing"/>
        <w:rPr>
          <w:rFonts w:ascii="Times New Roman" w:hAnsi="Times New Roman"/>
          <w:b/>
          <w:sz w:val="24"/>
          <w:szCs w:val="24"/>
          <w:u w:val="single"/>
          <w:lang w:val="sr-Cyrl-RS"/>
        </w:rPr>
      </w:pPr>
    </w:p>
    <w:p w:rsidR="00C268E6" w:rsidRPr="002C236F" w:rsidRDefault="00C268E6" w:rsidP="00310F68">
      <w:pPr>
        <w:pStyle w:val="NoSpacing"/>
        <w:jc w:val="center"/>
        <w:rPr>
          <w:rFonts w:ascii="Times New Roman" w:hAnsi="Times New Roman"/>
          <w:b/>
          <w:sz w:val="24"/>
          <w:szCs w:val="24"/>
          <w:u w:val="single"/>
          <w:lang w:val="sr-Cyrl-RS"/>
        </w:rPr>
      </w:pPr>
      <w:r w:rsidRPr="002C236F">
        <w:rPr>
          <w:rFonts w:ascii="Times New Roman" w:hAnsi="Times New Roman"/>
          <w:b/>
          <w:sz w:val="24"/>
          <w:szCs w:val="24"/>
          <w:u w:val="single"/>
          <w:lang w:val="sr-Cyrl-RS"/>
        </w:rPr>
        <w:t>Програм Организација саобраћаја и саобраћајна инфраструктура</w:t>
      </w:r>
    </w:p>
    <w:p w:rsidR="00C268E6" w:rsidRDefault="00C268E6" w:rsidP="00DD51F8">
      <w:pPr>
        <w:pStyle w:val="NoSpacing"/>
        <w:jc w:val="both"/>
        <w:rPr>
          <w:rFonts w:ascii="Times New Roman" w:hAnsi="Times New Roman"/>
          <w:sz w:val="24"/>
          <w:szCs w:val="24"/>
          <w:lang w:val="sr-Cyrl-RS"/>
        </w:rPr>
      </w:pPr>
    </w:p>
    <w:p w:rsidR="005C4092" w:rsidRDefault="005C4092" w:rsidP="00DD51F8">
      <w:pPr>
        <w:pStyle w:val="NoSpacing"/>
        <w:jc w:val="both"/>
        <w:rPr>
          <w:rFonts w:ascii="Times New Roman" w:hAnsi="Times New Roman"/>
          <w:sz w:val="24"/>
          <w:szCs w:val="24"/>
          <w:lang w:val="sr-Cyrl-RS"/>
        </w:rPr>
      </w:pPr>
    </w:p>
    <w:p w:rsidR="00E07F47" w:rsidRDefault="00B23F41"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Овај програм обухвата две програмске</w:t>
      </w:r>
      <w:r w:rsidR="00B6221F">
        <w:rPr>
          <w:rFonts w:ascii="Times New Roman" w:hAnsi="Times New Roman"/>
          <w:sz w:val="24"/>
          <w:szCs w:val="24"/>
          <w:lang w:val="sr-Cyrl-RS"/>
        </w:rPr>
        <w:t xml:space="preserve"> активност и више пројеката.</w:t>
      </w:r>
    </w:p>
    <w:p w:rsidR="00E07F47" w:rsidRDefault="00B6221F"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Pr>
          <w:rFonts w:ascii="Times New Roman" w:hAnsi="Times New Roman"/>
          <w:b/>
          <w:sz w:val="24"/>
          <w:szCs w:val="24"/>
          <w:lang w:val="sr-Cyrl-RS"/>
        </w:rPr>
        <w:t xml:space="preserve">Јавни градски и приградски превоз путника </w:t>
      </w:r>
      <w:r>
        <w:rPr>
          <w:rFonts w:ascii="Times New Roman" w:hAnsi="Times New Roman"/>
          <w:sz w:val="24"/>
          <w:szCs w:val="24"/>
          <w:lang w:val="sr-Cyrl-RS"/>
        </w:rPr>
        <w:t xml:space="preserve">обухвата поверавање градског и приградског превоза путника путем концесије. Општина Ћуприја </w:t>
      </w:r>
      <w:r w:rsidR="00EA3E42">
        <w:rPr>
          <w:rFonts w:ascii="Times New Roman" w:hAnsi="Times New Roman"/>
          <w:sz w:val="24"/>
          <w:szCs w:val="24"/>
          <w:lang w:val="sr-Cyrl-RS"/>
        </w:rPr>
        <w:t>закључила је Уговор о поверавању обављања</w:t>
      </w:r>
      <w:r>
        <w:rPr>
          <w:rFonts w:ascii="Times New Roman" w:hAnsi="Times New Roman"/>
          <w:sz w:val="24"/>
          <w:szCs w:val="24"/>
          <w:lang w:val="sr-Cyrl-RS"/>
        </w:rPr>
        <w:t xml:space="preserve"> комуналне делат</w:t>
      </w:r>
      <w:r w:rsidR="00EA3E42">
        <w:rPr>
          <w:rFonts w:ascii="Times New Roman" w:hAnsi="Times New Roman"/>
          <w:sz w:val="24"/>
          <w:szCs w:val="24"/>
          <w:lang w:val="sr-Cyrl-RS"/>
        </w:rPr>
        <w:t>ности градског и приградског</w:t>
      </w:r>
      <w:r>
        <w:rPr>
          <w:rFonts w:ascii="Times New Roman" w:hAnsi="Times New Roman"/>
          <w:sz w:val="24"/>
          <w:szCs w:val="24"/>
          <w:lang w:val="sr-Cyrl-RS"/>
        </w:rPr>
        <w:t xml:space="preserve"> превоз</w:t>
      </w:r>
      <w:r w:rsidR="00EA3E42">
        <w:rPr>
          <w:rFonts w:ascii="Times New Roman" w:hAnsi="Times New Roman"/>
          <w:sz w:val="24"/>
          <w:szCs w:val="24"/>
          <w:lang w:val="sr-Cyrl-RS"/>
        </w:rPr>
        <w:t>а</w:t>
      </w:r>
      <w:r>
        <w:rPr>
          <w:rFonts w:ascii="Times New Roman" w:hAnsi="Times New Roman"/>
          <w:sz w:val="24"/>
          <w:szCs w:val="24"/>
          <w:lang w:val="sr-Cyrl-RS"/>
        </w:rPr>
        <w:t xml:space="preserve"> путника</w:t>
      </w:r>
      <w:r w:rsidR="00EA3E42">
        <w:rPr>
          <w:rFonts w:ascii="Times New Roman" w:hAnsi="Times New Roman"/>
          <w:sz w:val="24"/>
          <w:szCs w:val="24"/>
          <w:lang w:val="sr-Cyrl-RS"/>
        </w:rPr>
        <w:t xml:space="preserve"> на територији општине Ћуприја</w:t>
      </w:r>
      <w:r>
        <w:rPr>
          <w:rFonts w:ascii="Times New Roman" w:hAnsi="Times New Roman"/>
          <w:sz w:val="24"/>
          <w:szCs w:val="24"/>
          <w:lang w:val="sr-Cyrl-RS"/>
        </w:rPr>
        <w:t xml:space="preserve"> у складу са одредбама Закона о јавно приватном партнерству и концесијама.</w:t>
      </w:r>
    </w:p>
    <w:p w:rsidR="00E07F47" w:rsidRDefault="00E46EFD"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Уговором је предвиђено да се градски и приградски превоз</w:t>
      </w:r>
      <w:r w:rsidR="00840292">
        <w:rPr>
          <w:rFonts w:ascii="Times New Roman" w:hAnsi="Times New Roman"/>
          <w:sz w:val="24"/>
          <w:szCs w:val="24"/>
          <w:lang w:val="sr-Cyrl-RS"/>
        </w:rPr>
        <w:t xml:space="preserve"> путника на територији општине Ћуприја </w:t>
      </w:r>
      <w:r>
        <w:rPr>
          <w:rFonts w:ascii="Times New Roman" w:hAnsi="Times New Roman"/>
          <w:sz w:val="24"/>
          <w:szCs w:val="24"/>
          <w:lang w:val="sr-Cyrl-RS"/>
        </w:rPr>
        <w:t>врши у периоду од пет година према Плану линија утврђеним Концесионим актом за поверавање обављања комуналне делатности градског и приградског превоза путника на територији општине Ћуприја.</w:t>
      </w:r>
    </w:p>
    <w:p w:rsidR="00E07F47" w:rsidRDefault="00BD755D" w:rsidP="00E07F4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sidR="00E07F47">
        <w:rPr>
          <w:rFonts w:ascii="Times New Roman" w:hAnsi="Times New Roman"/>
          <w:b/>
          <w:sz w:val="24"/>
          <w:szCs w:val="24"/>
          <w:lang w:val="sr-Cyrl-RS"/>
        </w:rPr>
        <w:t>У</w:t>
      </w:r>
      <w:r w:rsidRPr="00E07F47">
        <w:rPr>
          <w:rFonts w:ascii="Times New Roman" w:hAnsi="Times New Roman"/>
          <w:b/>
          <w:sz w:val="24"/>
          <w:szCs w:val="24"/>
          <w:lang w:val="sr-Cyrl-RS"/>
        </w:rPr>
        <w:t>прављање и одржавање саобраћајне инфраструктуре</w:t>
      </w:r>
      <w:r w:rsidR="000A7236">
        <w:rPr>
          <w:rFonts w:ascii="Times New Roman" w:hAnsi="Times New Roman"/>
          <w:sz w:val="24"/>
          <w:szCs w:val="24"/>
          <w:lang w:val="sr-Cyrl-RS"/>
        </w:rPr>
        <w:t xml:space="preserve"> планирана је у износу од </w:t>
      </w:r>
      <w:r w:rsidR="009E55A5">
        <w:rPr>
          <w:rFonts w:ascii="Times New Roman" w:hAnsi="Times New Roman"/>
          <w:sz w:val="24"/>
          <w:szCs w:val="24"/>
          <w:lang w:val="sr-Cyrl-RS"/>
        </w:rPr>
        <w:t>7</w:t>
      </w:r>
      <w:r w:rsidR="00A76BA7">
        <w:rPr>
          <w:rFonts w:ascii="Times New Roman" w:hAnsi="Times New Roman"/>
          <w:sz w:val="24"/>
          <w:szCs w:val="24"/>
          <w:lang w:val="sr-Cyrl-RS"/>
        </w:rPr>
        <w:t>0</w:t>
      </w:r>
      <w:r>
        <w:rPr>
          <w:rFonts w:ascii="Times New Roman" w:hAnsi="Times New Roman"/>
          <w:sz w:val="24"/>
          <w:szCs w:val="24"/>
          <w:lang w:val="sr-Cyrl-RS"/>
        </w:rPr>
        <w:t>.000.000 динара и односи се на реконструкцију и текуће одржавање улица и путева на територији општина Ћуприја.</w:t>
      </w:r>
    </w:p>
    <w:p w:rsidR="00BD755D" w:rsidRPr="009D3C07" w:rsidRDefault="009D3C07" w:rsidP="009D3C0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овог Програма пранирани су следећи пројекти:</w:t>
      </w:r>
      <w:r w:rsidR="00BD755D">
        <w:rPr>
          <w:rFonts w:ascii="Times New Roman" w:hAnsi="Times New Roman"/>
          <w:sz w:val="24"/>
          <w:szCs w:val="24"/>
          <w:lang w:val="sr-Cyrl-RS"/>
        </w:rPr>
        <w:t xml:space="preserve"> </w:t>
      </w:r>
      <w:r w:rsidR="00BD755D" w:rsidRPr="00E21410">
        <w:rPr>
          <w:rFonts w:ascii="Times New Roman" w:hAnsi="Times New Roman"/>
          <w:b/>
          <w:sz w:val="24"/>
          <w:szCs w:val="24"/>
          <w:lang w:val="sr-Cyrl-RS"/>
        </w:rPr>
        <w:t>Унапређење безбедности саобраћаја на територи</w:t>
      </w:r>
      <w:r w:rsidR="00A76BA7" w:rsidRPr="00E21410">
        <w:rPr>
          <w:rFonts w:ascii="Times New Roman" w:hAnsi="Times New Roman"/>
          <w:b/>
          <w:sz w:val="24"/>
          <w:szCs w:val="24"/>
          <w:lang w:val="sr-Cyrl-RS"/>
        </w:rPr>
        <w:t>ји општине Ћуприј</w:t>
      </w:r>
      <w:r>
        <w:rPr>
          <w:rFonts w:ascii="Times New Roman" w:hAnsi="Times New Roman"/>
          <w:sz w:val="24"/>
          <w:szCs w:val="24"/>
          <w:lang w:val="sr-Cyrl-RS"/>
        </w:rPr>
        <w:t>а у износу од 8.2</w:t>
      </w:r>
      <w:r w:rsidR="00A76BA7">
        <w:rPr>
          <w:rFonts w:ascii="Times New Roman" w:hAnsi="Times New Roman"/>
          <w:sz w:val="24"/>
          <w:szCs w:val="24"/>
          <w:lang w:val="sr-Cyrl-RS"/>
        </w:rPr>
        <w:t>00</w:t>
      </w:r>
      <w:r w:rsidR="00BD755D">
        <w:rPr>
          <w:rFonts w:ascii="Times New Roman" w:hAnsi="Times New Roman"/>
          <w:sz w:val="24"/>
          <w:szCs w:val="24"/>
          <w:lang w:val="sr-Cyrl-RS"/>
        </w:rPr>
        <w:t>.000 динара</w:t>
      </w:r>
      <w:r>
        <w:rPr>
          <w:rFonts w:ascii="Times New Roman" w:hAnsi="Times New Roman"/>
          <w:sz w:val="24"/>
          <w:szCs w:val="24"/>
          <w:lang w:val="sr-Cyrl-RS"/>
        </w:rPr>
        <w:t xml:space="preserve">, </w:t>
      </w:r>
      <w:r w:rsidRPr="009D3C07">
        <w:rPr>
          <w:rFonts w:ascii="Times New Roman" w:hAnsi="Times New Roman"/>
          <w:b/>
          <w:sz w:val="24"/>
          <w:szCs w:val="24"/>
          <w:lang w:val="sr-Cyrl-RS"/>
        </w:rPr>
        <w:t>Рех</w:t>
      </w:r>
      <w:r>
        <w:rPr>
          <w:rFonts w:ascii="Times New Roman" w:hAnsi="Times New Roman"/>
          <w:b/>
          <w:sz w:val="24"/>
          <w:szCs w:val="24"/>
          <w:lang w:val="sr-Cyrl-RS"/>
        </w:rPr>
        <w:t>абилитација</w:t>
      </w:r>
      <w:r w:rsidR="00EE06EF" w:rsidRPr="009D3C07">
        <w:rPr>
          <w:rFonts w:ascii="Times New Roman" w:hAnsi="Times New Roman"/>
          <w:b/>
          <w:sz w:val="24"/>
          <w:szCs w:val="24"/>
          <w:lang w:val="sr-Cyrl-RS"/>
        </w:rPr>
        <w:t xml:space="preserve"> централних градских улица са р</w:t>
      </w:r>
      <w:r w:rsidRPr="009D3C07">
        <w:rPr>
          <w:rFonts w:ascii="Times New Roman" w:hAnsi="Times New Roman"/>
          <w:b/>
          <w:sz w:val="24"/>
          <w:szCs w:val="24"/>
          <w:lang w:val="sr-Cyrl-RS"/>
        </w:rPr>
        <w:t>азделним острвима</w:t>
      </w:r>
      <w:r>
        <w:rPr>
          <w:rFonts w:ascii="Times New Roman" w:hAnsi="Times New Roman"/>
          <w:sz w:val="24"/>
          <w:szCs w:val="24"/>
          <w:lang w:val="sr-Cyrl-RS"/>
        </w:rPr>
        <w:t xml:space="preserve"> у износу од 40.5</w:t>
      </w:r>
      <w:r w:rsidR="00A76BA7">
        <w:rPr>
          <w:rFonts w:ascii="Times New Roman" w:hAnsi="Times New Roman"/>
          <w:sz w:val="24"/>
          <w:szCs w:val="24"/>
          <w:lang w:val="sr-Cyrl-RS"/>
        </w:rPr>
        <w:t>00</w:t>
      </w:r>
      <w:r>
        <w:rPr>
          <w:rFonts w:ascii="Times New Roman" w:hAnsi="Times New Roman"/>
          <w:sz w:val="24"/>
          <w:szCs w:val="24"/>
          <w:lang w:val="sr-Cyrl-RS"/>
        </w:rPr>
        <w:t xml:space="preserve">.000 динара, </w:t>
      </w:r>
      <w:r w:rsidRPr="009D3C07">
        <w:rPr>
          <w:rFonts w:ascii="Times New Roman" w:hAnsi="Times New Roman"/>
          <w:b/>
          <w:sz w:val="24"/>
          <w:szCs w:val="24"/>
          <w:lang w:val="sr-Cyrl-RS"/>
        </w:rPr>
        <w:t>Изградња саобраћајнице за Индустријску зону - прикључак за Иванковац</w:t>
      </w:r>
      <w:r>
        <w:rPr>
          <w:rFonts w:ascii="Times New Roman" w:hAnsi="Times New Roman"/>
          <w:sz w:val="24"/>
          <w:szCs w:val="24"/>
          <w:lang w:val="sr-Cyrl-RS"/>
        </w:rPr>
        <w:t xml:space="preserve"> у износу од 60.900.000 динара, </w:t>
      </w:r>
      <w:r w:rsidRPr="009D3C07">
        <w:rPr>
          <w:rFonts w:ascii="Times New Roman" w:hAnsi="Times New Roman"/>
          <w:b/>
          <w:sz w:val="24"/>
          <w:szCs w:val="24"/>
          <w:lang w:val="sr-Cyrl-RS"/>
        </w:rPr>
        <w:t>Реконструкција тротоара у улици Цара Лазара</w:t>
      </w:r>
      <w:r>
        <w:rPr>
          <w:rFonts w:ascii="Times New Roman" w:hAnsi="Times New Roman"/>
          <w:sz w:val="24"/>
          <w:szCs w:val="24"/>
          <w:lang w:val="sr-Cyrl-RS"/>
        </w:rPr>
        <w:t xml:space="preserve"> у износу од </w:t>
      </w:r>
      <w:r w:rsidR="00D9311D">
        <w:rPr>
          <w:rFonts w:ascii="Times New Roman" w:hAnsi="Times New Roman"/>
          <w:sz w:val="24"/>
          <w:szCs w:val="24"/>
        </w:rPr>
        <w:t>20</w:t>
      </w:r>
      <w:r>
        <w:rPr>
          <w:rFonts w:ascii="Times New Roman" w:hAnsi="Times New Roman"/>
          <w:sz w:val="24"/>
          <w:szCs w:val="24"/>
          <w:lang w:val="sr-Cyrl-RS"/>
        </w:rPr>
        <w:t xml:space="preserve">.500.000 динара, </w:t>
      </w:r>
      <w:r w:rsidRPr="009D3C07">
        <w:rPr>
          <w:rFonts w:ascii="Times New Roman" w:hAnsi="Times New Roman"/>
          <w:b/>
          <w:sz w:val="24"/>
          <w:szCs w:val="24"/>
          <w:lang w:val="sr-Cyrl-RS"/>
        </w:rPr>
        <w:t>Партерно уређење стаза и паркинга у улици Др Семашка</w:t>
      </w:r>
      <w:r>
        <w:rPr>
          <w:rFonts w:ascii="Times New Roman" w:hAnsi="Times New Roman"/>
          <w:b/>
          <w:sz w:val="24"/>
          <w:szCs w:val="24"/>
          <w:lang w:val="sr-Cyrl-RS"/>
        </w:rPr>
        <w:t xml:space="preserve"> </w:t>
      </w:r>
      <w:r>
        <w:rPr>
          <w:rFonts w:ascii="Times New Roman" w:hAnsi="Times New Roman"/>
          <w:sz w:val="24"/>
          <w:szCs w:val="24"/>
          <w:lang w:val="sr-Cyrl-RS"/>
        </w:rPr>
        <w:t xml:space="preserve">у износу од </w:t>
      </w:r>
      <w:r w:rsidR="00D9311D">
        <w:rPr>
          <w:rFonts w:ascii="Times New Roman" w:hAnsi="Times New Roman"/>
          <w:sz w:val="24"/>
          <w:szCs w:val="24"/>
        </w:rPr>
        <w:t>20</w:t>
      </w:r>
      <w:r>
        <w:rPr>
          <w:rFonts w:ascii="Times New Roman" w:hAnsi="Times New Roman"/>
          <w:sz w:val="24"/>
          <w:szCs w:val="24"/>
          <w:lang w:val="sr-Cyrl-RS"/>
        </w:rPr>
        <w:t xml:space="preserve">.500.000 динара и </w:t>
      </w:r>
      <w:r w:rsidRPr="009D3C07">
        <w:rPr>
          <w:rFonts w:ascii="Times New Roman" w:hAnsi="Times New Roman"/>
          <w:b/>
          <w:sz w:val="24"/>
          <w:szCs w:val="24"/>
          <w:lang w:val="sr-Cyrl-RS"/>
        </w:rPr>
        <w:t>Унапређење и развој руралне јавне инфраструктуре</w:t>
      </w:r>
      <w:r>
        <w:rPr>
          <w:rFonts w:ascii="Times New Roman" w:hAnsi="Times New Roman"/>
          <w:sz w:val="24"/>
          <w:szCs w:val="24"/>
          <w:lang w:val="sr-Cyrl-RS"/>
        </w:rPr>
        <w:t xml:space="preserve"> у износу од 9.750.000 динара.</w:t>
      </w:r>
    </w:p>
    <w:p w:rsidR="003E3B3B" w:rsidRDefault="003E3B3B" w:rsidP="00A0359D">
      <w:pPr>
        <w:pStyle w:val="NoSpacing"/>
        <w:rPr>
          <w:rFonts w:ascii="Times New Roman" w:hAnsi="Times New Roman"/>
          <w:sz w:val="24"/>
          <w:szCs w:val="24"/>
          <w:lang w:val="sr-Cyrl-RS"/>
        </w:rPr>
      </w:pPr>
    </w:p>
    <w:p w:rsidR="003912D8" w:rsidRDefault="003912D8" w:rsidP="00A0359D">
      <w:pPr>
        <w:pStyle w:val="NoSpacing"/>
        <w:rPr>
          <w:rFonts w:ascii="Times New Roman" w:hAnsi="Times New Roman"/>
          <w:sz w:val="24"/>
          <w:szCs w:val="24"/>
          <w:lang w:val="sr-Cyrl-RS"/>
        </w:rPr>
      </w:pPr>
    </w:p>
    <w:p w:rsidR="00672630" w:rsidRPr="005E727F" w:rsidRDefault="00672630" w:rsidP="00A0359D">
      <w:pPr>
        <w:pStyle w:val="NoSpacing"/>
        <w:jc w:val="center"/>
        <w:rPr>
          <w:rFonts w:ascii="Times New Roman" w:hAnsi="Times New Roman"/>
          <w:b/>
          <w:sz w:val="24"/>
          <w:szCs w:val="24"/>
          <w:u w:val="single"/>
          <w:lang w:val="sr-Cyrl-RS"/>
        </w:rPr>
      </w:pPr>
      <w:r w:rsidRPr="005E727F">
        <w:rPr>
          <w:rFonts w:ascii="Times New Roman" w:hAnsi="Times New Roman"/>
          <w:b/>
          <w:sz w:val="24"/>
          <w:szCs w:val="24"/>
          <w:u w:val="single"/>
          <w:lang w:val="sr-Cyrl-RS"/>
        </w:rPr>
        <w:t>Програм Социјална и дечја заштита</w:t>
      </w:r>
    </w:p>
    <w:p w:rsidR="00CE4676" w:rsidRDefault="005C4092"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3912D8" w:rsidRDefault="003912D8" w:rsidP="00DD51F8">
      <w:pPr>
        <w:pStyle w:val="NoSpacing"/>
        <w:jc w:val="both"/>
        <w:rPr>
          <w:rFonts w:ascii="Times New Roman" w:hAnsi="Times New Roman"/>
          <w:sz w:val="24"/>
          <w:szCs w:val="24"/>
          <w:lang w:val="sr-Cyrl-RS"/>
        </w:rPr>
      </w:pPr>
    </w:p>
    <w:p w:rsidR="00143515" w:rsidRDefault="00143515"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Правни основ за финансирање социјалне заштите је Закон о социјалној заштити, Закон о финансијској подршци породици са децом, Одлука о правима у социјалној заштити општине Ћуприја, Правилник о условима обезбеђења и пружања услуге помоћ у кући и Правилник </w:t>
      </w:r>
      <w:r w:rsidR="0021332D">
        <w:rPr>
          <w:rFonts w:ascii="Times New Roman" w:hAnsi="Times New Roman"/>
          <w:sz w:val="24"/>
          <w:szCs w:val="24"/>
          <w:lang w:val="sr-Cyrl-RS"/>
        </w:rPr>
        <w:t xml:space="preserve">о </w:t>
      </w:r>
      <w:r>
        <w:rPr>
          <w:rFonts w:ascii="Times New Roman" w:hAnsi="Times New Roman"/>
          <w:sz w:val="24"/>
          <w:szCs w:val="24"/>
          <w:lang w:val="sr-Cyrl-RS"/>
        </w:rPr>
        <w:t xml:space="preserve">начину ангажовања личног пратиоца детета/ученика. Основни циљ </w:t>
      </w:r>
      <w:r>
        <w:rPr>
          <w:rFonts w:ascii="Times New Roman" w:hAnsi="Times New Roman"/>
          <w:sz w:val="24"/>
          <w:szCs w:val="24"/>
          <w:lang w:val="sr-Cyrl-RS"/>
        </w:rPr>
        <w:lastRenderedPageBreak/>
        <w:t>овог програма је повећање доступности</w:t>
      </w:r>
      <w:r w:rsidR="00F83778">
        <w:rPr>
          <w:rFonts w:ascii="Times New Roman" w:hAnsi="Times New Roman"/>
          <w:sz w:val="24"/>
          <w:szCs w:val="24"/>
          <w:lang w:val="sr-Cyrl-RS"/>
        </w:rPr>
        <w:t xml:space="preserve"> права и услуга из области социјалне заштите на територији</w:t>
      </w:r>
      <w:r>
        <w:rPr>
          <w:rFonts w:ascii="Times New Roman" w:hAnsi="Times New Roman"/>
          <w:sz w:val="24"/>
          <w:szCs w:val="24"/>
          <w:lang w:val="sr-Cyrl-RS"/>
        </w:rPr>
        <w:t xml:space="preserve"> општине Ћуприја.</w:t>
      </w:r>
    </w:p>
    <w:p w:rsidR="00672630" w:rsidRDefault="0014351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672630">
        <w:rPr>
          <w:rFonts w:ascii="Times New Roman" w:hAnsi="Times New Roman"/>
          <w:sz w:val="24"/>
          <w:szCs w:val="24"/>
          <w:lang w:val="sr-Cyrl-RS"/>
        </w:rPr>
        <w:t>Овај програм финансира се пр</w:t>
      </w:r>
      <w:r w:rsidR="009D3C07">
        <w:rPr>
          <w:rFonts w:ascii="Times New Roman" w:hAnsi="Times New Roman"/>
          <w:sz w:val="24"/>
          <w:szCs w:val="24"/>
          <w:lang w:val="sr-Cyrl-RS"/>
        </w:rPr>
        <w:t>еко 7</w:t>
      </w:r>
      <w:r w:rsidR="00672630">
        <w:rPr>
          <w:rFonts w:ascii="Times New Roman" w:hAnsi="Times New Roman"/>
          <w:sz w:val="24"/>
          <w:szCs w:val="24"/>
          <w:lang w:val="sr-Cyrl-RS"/>
        </w:rPr>
        <w:t xml:space="preserve"> програмских активности.</w:t>
      </w:r>
    </w:p>
    <w:p w:rsidR="00394F8A" w:rsidRDefault="0067263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0071171D">
        <w:rPr>
          <w:rFonts w:ascii="Times New Roman" w:hAnsi="Times New Roman"/>
          <w:b/>
          <w:sz w:val="24"/>
          <w:szCs w:val="24"/>
          <w:lang w:val="sr-Cyrl-RS"/>
        </w:rPr>
        <w:t>Једнократне помоћи и други облици помоћи</w:t>
      </w:r>
      <w:r>
        <w:rPr>
          <w:rFonts w:ascii="Times New Roman" w:hAnsi="Times New Roman"/>
          <w:sz w:val="24"/>
          <w:szCs w:val="24"/>
          <w:lang w:val="sr-Cyrl-RS"/>
        </w:rPr>
        <w:t xml:space="preserve"> </w:t>
      </w:r>
      <w:r w:rsidR="00394F8A">
        <w:rPr>
          <w:rFonts w:ascii="Times New Roman" w:hAnsi="Times New Roman"/>
          <w:sz w:val="24"/>
          <w:szCs w:val="24"/>
          <w:lang w:val="sr-Cyrl-RS"/>
        </w:rPr>
        <w:t xml:space="preserve">односи се на средства  у износу од 20.000.000 динара која су планирана </w:t>
      </w:r>
      <w:r w:rsidR="00394F8A" w:rsidRPr="00394F8A">
        <w:rPr>
          <w:rFonts w:ascii="Times New Roman" w:hAnsi="Times New Roman"/>
          <w:sz w:val="24"/>
          <w:szCs w:val="24"/>
          <w:lang w:val="sr-Cyrl-RS"/>
        </w:rPr>
        <w:t>за обезбеђивање бесплатног превоза социјално угрожених категорија становништва.</w:t>
      </w:r>
    </w:p>
    <w:p w:rsidR="00672630" w:rsidRDefault="00394F8A" w:rsidP="00394F8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Pr>
          <w:rFonts w:ascii="Times New Roman" w:hAnsi="Times New Roman"/>
          <w:b/>
          <w:sz w:val="24"/>
          <w:szCs w:val="24"/>
          <w:lang w:val="sr-Cyrl-RS"/>
        </w:rPr>
        <w:t>Обављање делатности установа социјалне заштите</w:t>
      </w:r>
      <w:r>
        <w:rPr>
          <w:rFonts w:ascii="Times New Roman" w:hAnsi="Times New Roman"/>
          <w:sz w:val="24"/>
          <w:szCs w:val="24"/>
          <w:lang w:val="sr-Cyrl-RS"/>
        </w:rPr>
        <w:t xml:space="preserve"> </w:t>
      </w:r>
      <w:r w:rsidR="00672630">
        <w:rPr>
          <w:rFonts w:ascii="Times New Roman" w:hAnsi="Times New Roman"/>
          <w:sz w:val="24"/>
          <w:szCs w:val="24"/>
          <w:lang w:val="sr-Cyrl-RS"/>
        </w:rPr>
        <w:t xml:space="preserve">обухвата средства која се преносе Центру за социјални рад на основу Одлуке о правима у социјалној заштити општине Ћуприја. Овом Одлуком утврђују се права и услуге у социјалној заштити, у складу са Законом о социјалној заштити, као и обим, услови и начин остваривања тих права. Центру за социјални рад преноси се и део материјалних трошкова на основу Правилника о накнади материјалних трошкова </w:t>
      </w:r>
      <w:r w:rsidR="0071171D">
        <w:rPr>
          <w:rFonts w:ascii="Times New Roman" w:hAnsi="Times New Roman"/>
          <w:sz w:val="24"/>
          <w:szCs w:val="24"/>
          <w:lang w:val="sr-Cyrl-RS"/>
        </w:rPr>
        <w:t xml:space="preserve">Центра за социјални рад. За ову програмску активност </w:t>
      </w:r>
      <w:r w:rsidR="00672630">
        <w:rPr>
          <w:rFonts w:ascii="Times New Roman" w:hAnsi="Times New Roman"/>
          <w:sz w:val="24"/>
          <w:szCs w:val="24"/>
          <w:lang w:val="sr-Cyrl-RS"/>
        </w:rPr>
        <w:t xml:space="preserve"> планирана су средства у износу од </w:t>
      </w:r>
      <w:r>
        <w:rPr>
          <w:rFonts w:ascii="Times New Roman" w:hAnsi="Times New Roman"/>
          <w:sz w:val="24"/>
          <w:szCs w:val="24"/>
          <w:lang w:val="sr-Cyrl-RS"/>
        </w:rPr>
        <w:t>13.271</w:t>
      </w:r>
      <w:r w:rsidR="00672630">
        <w:rPr>
          <w:rFonts w:ascii="Times New Roman" w:hAnsi="Times New Roman"/>
          <w:sz w:val="24"/>
          <w:szCs w:val="24"/>
          <w:lang w:val="sr-Cyrl-RS"/>
        </w:rPr>
        <w:t xml:space="preserve">.000 динара. </w:t>
      </w:r>
    </w:p>
    <w:p w:rsidR="00DD6F1D" w:rsidRDefault="00DD6F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0071171D">
        <w:rPr>
          <w:rFonts w:ascii="Times New Roman" w:hAnsi="Times New Roman"/>
          <w:b/>
          <w:sz w:val="24"/>
          <w:szCs w:val="24"/>
          <w:lang w:val="sr-Cyrl-RS"/>
        </w:rPr>
        <w:t>Породични и домски смештај п</w:t>
      </w:r>
      <w:r w:rsidRPr="005E727F">
        <w:rPr>
          <w:rFonts w:ascii="Times New Roman" w:hAnsi="Times New Roman"/>
          <w:b/>
          <w:sz w:val="24"/>
          <w:szCs w:val="24"/>
          <w:lang w:val="sr-Cyrl-RS"/>
        </w:rPr>
        <w:t>рихватилишта и друге врсте смештаја</w:t>
      </w:r>
      <w:r>
        <w:rPr>
          <w:rFonts w:ascii="Times New Roman" w:hAnsi="Times New Roman"/>
          <w:sz w:val="24"/>
          <w:szCs w:val="24"/>
          <w:lang w:val="sr-Cyrl-RS"/>
        </w:rPr>
        <w:t xml:space="preserve"> планирана су средства за </w:t>
      </w:r>
      <w:r w:rsidR="00106C43">
        <w:rPr>
          <w:rFonts w:ascii="Times New Roman" w:hAnsi="Times New Roman"/>
          <w:sz w:val="24"/>
          <w:szCs w:val="24"/>
          <w:lang w:val="sr-Cyrl-RS"/>
        </w:rPr>
        <w:t>целодневни смештај једног детета</w:t>
      </w:r>
      <w:r>
        <w:rPr>
          <w:rFonts w:ascii="Times New Roman" w:hAnsi="Times New Roman"/>
          <w:sz w:val="24"/>
          <w:szCs w:val="24"/>
          <w:lang w:val="sr-Cyrl-RS"/>
        </w:rPr>
        <w:t xml:space="preserve"> у износу од </w:t>
      </w:r>
      <w:r w:rsidR="00394F8A">
        <w:rPr>
          <w:rFonts w:ascii="Times New Roman" w:hAnsi="Times New Roman"/>
          <w:sz w:val="24"/>
          <w:szCs w:val="24"/>
          <w:lang w:val="sr-Cyrl-RS"/>
        </w:rPr>
        <w:t>60</w:t>
      </w:r>
      <w:r w:rsidR="00EB7830">
        <w:rPr>
          <w:rFonts w:ascii="Times New Roman" w:hAnsi="Times New Roman"/>
          <w:sz w:val="24"/>
          <w:szCs w:val="24"/>
          <w:lang w:val="sr-Cyrl-RS"/>
        </w:rPr>
        <w:t>0</w:t>
      </w:r>
      <w:r>
        <w:rPr>
          <w:rFonts w:ascii="Times New Roman" w:hAnsi="Times New Roman"/>
          <w:sz w:val="24"/>
          <w:szCs w:val="24"/>
          <w:lang w:val="sr-Cyrl-RS"/>
        </w:rPr>
        <w:t>.000 динара.</w:t>
      </w:r>
    </w:p>
    <w:p w:rsidR="00DD6F1D" w:rsidRDefault="00DD6F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Pr="005E727F">
        <w:rPr>
          <w:rFonts w:ascii="Times New Roman" w:hAnsi="Times New Roman"/>
          <w:b/>
          <w:sz w:val="24"/>
          <w:szCs w:val="24"/>
          <w:lang w:val="sr-Cyrl-RS"/>
        </w:rPr>
        <w:t>Подршка деци и породицама са децом</w:t>
      </w:r>
      <w:r>
        <w:rPr>
          <w:rFonts w:ascii="Times New Roman" w:hAnsi="Times New Roman"/>
          <w:sz w:val="24"/>
          <w:szCs w:val="24"/>
          <w:lang w:val="sr-Cyrl-RS"/>
        </w:rPr>
        <w:t xml:space="preserve"> планирана су средства </w:t>
      </w:r>
      <w:r w:rsidR="00394F8A">
        <w:rPr>
          <w:rFonts w:ascii="Times New Roman" w:hAnsi="Times New Roman"/>
          <w:sz w:val="24"/>
          <w:szCs w:val="24"/>
          <w:lang w:val="sr-Cyrl-RS"/>
        </w:rPr>
        <w:t>за четврто дете у износу од 2</w:t>
      </w:r>
      <w:r w:rsidR="004F76C1">
        <w:rPr>
          <w:rFonts w:ascii="Times New Roman" w:hAnsi="Times New Roman"/>
          <w:sz w:val="24"/>
          <w:szCs w:val="24"/>
          <w:lang w:val="sr-Cyrl-RS"/>
        </w:rPr>
        <w:t>.2</w:t>
      </w:r>
      <w:r w:rsidR="00080903">
        <w:rPr>
          <w:rFonts w:ascii="Times New Roman" w:hAnsi="Times New Roman"/>
          <w:sz w:val="24"/>
          <w:szCs w:val="24"/>
          <w:lang w:val="sr-Cyrl-RS"/>
        </w:rPr>
        <w:t>0</w:t>
      </w:r>
      <w:r>
        <w:rPr>
          <w:rFonts w:ascii="Times New Roman" w:hAnsi="Times New Roman"/>
          <w:sz w:val="24"/>
          <w:szCs w:val="24"/>
          <w:lang w:val="sr-Cyrl-RS"/>
        </w:rPr>
        <w:t>0.000 динара.</w:t>
      </w:r>
      <w:r w:rsidR="005E727F">
        <w:rPr>
          <w:rFonts w:ascii="Times New Roman" w:hAnsi="Times New Roman"/>
          <w:sz w:val="24"/>
          <w:szCs w:val="24"/>
          <w:lang w:val="sr-Cyrl-RS"/>
        </w:rPr>
        <w:t xml:space="preserve"> Такође, на  овој програмској активност планирана су и средства за личне пратиоце деце, које претежно </w:t>
      </w:r>
      <w:r w:rsidR="0071171D">
        <w:rPr>
          <w:rFonts w:ascii="Times New Roman" w:hAnsi="Times New Roman"/>
          <w:sz w:val="24"/>
          <w:szCs w:val="24"/>
          <w:lang w:val="sr-Cyrl-RS"/>
        </w:rPr>
        <w:t xml:space="preserve">финансира надлежно Министарство у </w:t>
      </w:r>
      <w:r w:rsidR="00394F8A">
        <w:rPr>
          <w:rFonts w:ascii="Times New Roman" w:hAnsi="Times New Roman"/>
          <w:sz w:val="24"/>
          <w:szCs w:val="24"/>
          <w:lang w:val="sr-Cyrl-RS"/>
        </w:rPr>
        <w:t>износу од 10.0</w:t>
      </w:r>
      <w:r w:rsidR="0071171D">
        <w:rPr>
          <w:rFonts w:ascii="Times New Roman" w:hAnsi="Times New Roman"/>
          <w:sz w:val="24"/>
          <w:szCs w:val="24"/>
          <w:lang w:val="sr-Cyrl-RS"/>
        </w:rPr>
        <w:t>00.000 динара.</w:t>
      </w:r>
      <w:r w:rsidR="005E727F">
        <w:rPr>
          <w:rFonts w:ascii="Times New Roman" w:hAnsi="Times New Roman"/>
          <w:sz w:val="24"/>
          <w:szCs w:val="24"/>
          <w:lang w:val="sr-Cyrl-RS"/>
        </w:rPr>
        <w:t xml:space="preserve"> </w:t>
      </w:r>
    </w:p>
    <w:p w:rsidR="00DD6F1D" w:rsidRDefault="00DD6F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0071171D">
        <w:rPr>
          <w:rFonts w:ascii="Times New Roman" w:hAnsi="Times New Roman"/>
          <w:b/>
          <w:sz w:val="24"/>
          <w:szCs w:val="24"/>
          <w:lang w:val="sr-Cyrl-RS"/>
        </w:rPr>
        <w:t>Подршка</w:t>
      </w:r>
      <w:r w:rsidRPr="005E727F">
        <w:rPr>
          <w:rFonts w:ascii="Times New Roman" w:hAnsi="Times New Roman"/>
          <w:b/>
          <w:sz w:val="24"/>
          <w:szCs w:val="24"/>
          <w:lang w:val="sr-Cyrl-RS"/>
        </w:rPr>
        <w:t xml:space="preserve"> особама са инвалидитетом</w:t>
      </w:r>
      <w:r>
        <w:rPr>
          <w:rFonts w:ascii="Times New Roman" w:hAnsi="Times New Roman"/>
          <w:sz w:val="24"/>
          <w:szCs w:val="24"/>
          <w:lang w:val="sr-Cyrl-RS"/>
        </w:rPr>
        <w:t xml:space="preserve"> планирана су средства </w:t>
      </w:r>
      <w:r w:rsidR="0071171D">
        <w:rPr>
          <w:rFonts w:ascii="Times New Roman" w:hAnsi="Times New Roman"/>
          <w:sz w:val="24"/>
          <w:szCs w:val="24"/>
          <w:lang w:val="sr-Cyrl-RS"/>
        </w:rPr>
        <w:t>као</w:t>
      </w:r>
      <w:r w:rsidR="006F5C41">
        <w:rPr>
          <w:rFonts w:ascii="Times New Roman" w:hAnsi="Times New Roman"/>
          <w:sz w:val="24"/>
          <w:szCs w:val="24"/>
          <w:lang w:val="sr-Cyrl-RS"/>
        </w:rPr>
        <w:t xml:space="preserve"> наменски трансфер из буџета Републике</w:t>
      </w:r>
      <w:r w:rsidR="00013AA0">
        <w:rPr>
          <w:rFonts w:ascii="Times New Roman" w:hAnsi="Times New Roman"/>
          <w:sz w:val="24"/>
          <w:szCs w:val="24"/>
          <w:lang w:val="sr-Cyrl-RS"/>
        </w:rPr>
        <w:t xml:space="preserve"> у складу са Уредбом о наменским </w:t>
      </w:r>
      <w:r w:rsidR="006F5C41">
        <w:rPr>
          <w:rFonts w:ascii="Times New Roman" w:hAnsi="Times New Roman"/>
          <w:sz w:val="24"/>
          <w:szCs w:val="24"/>
          <w:lang w:val="sr-Cyrl-RS"/>
        </w:rPr>
        <w:t>т</w:t>
      </w:r>
      <w:r w:rsidR="0071171D">
        <w:rPr>
          <w:rFonts w:ascii="Times New Roman" w:hAnsi="Times New Roman"/>
          <w:sz w:val="24"/>
          <w:szCs w:val="24"/>
          <w:lang w:val="sr-Cyrl-RS"/>
        </w:rPr>
        <w:t>рансферима у соц</w:t>
      </w:r>
      <w:r w:rsidR="00394F8A">
        <w:rPr>
          <w:rFonts w:ascii="Times New Roman" w:hAnsi="Times New Roman"/>
          <w:sz w:val="24"/>
          <w:szCs w:val="24"/>
          <w:lang w:val="sr-Cyrl-RS"/>
        </w:rPr>
        <w:t>ијалној заштити у износу од 5.90</w:t>
      </w:r>
      <w:r w:rsidR="0071171D">
        <w:rPr>
          <w:rFonts w:ascii="Times New Roman" w:hAnsi="Times New Roman"/>
          <w:sz w:val="24"/>
          <w:szCs w:val="24"/>
          <w:lang w:val="sr-Cyrl-RS"/>
        </w:rPr>
        <w:t>0.000 динара.</w:t>
      </w:r>
    </w:p>
    <w:p w:rsidR="006F5C41" w:rsidRDefault="006F5C41"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w:t>
      </w:r>
      <w:r w:rsidR="0071171D">
        <w:rPr>
          <w:rFonts w:ascii="Times New Roman" w:hAnsi="Times New Roman"/>
          <w:sz w:val="24"/>
          <w:szCs w:val="24"/>
          <w:lang w:val="sr-Cyrl-RS"/>
        </w:rPr>
        <w:t>а</w:t>
      </w:r>
      <w:r w:rsidRPr="0071171D">
        <w:rPr>
          <w:rFonts w:ascii="Times New Roman" w:hAnsi="Times New Roman"/>
          <w:sz w:val="24"/>
          <w:szCs w:val="24"/>
          <w:lang w:val="sr-Cyrl-RS"/>
        </w:rPr>
        <w:t>ктивности</w:t>
      </w:r>
      <w:r w:rsidRPr="005E727F">
        <w:rPr>
          <w:rFonts w:ascii="Times New Roman" w:hAnsi="Times New Roman"/>
          <w:b/>
          <w:sz w:val="24"/>
          <w:szCs w:val="24"/>
          <w:lang w:val="sr-Cyrl-RS"/>
        </w:rPr>
        <w:t xml:space="preserve"> </w:t>
      </w:r>
      <w:r w:rsidR="00013AA0">
        <w:rPr>
          <w:rFonts w:ascii="Times New Roman" w:hAnsi="Times New Roman"/>
          <w:b/>
          <w:sz w:val="24"/>
          <w:szCs w:val="24"/>
          <w:lang w:val="sr-Cyrl-RS"/>
        </w:rPr>
        <w:t>Подршка реализацији програма Ц</w:t>
      </w:r>
      <w:r w:rsidR="0071171D">
        <w:rPr>
          <w:rFonts w:ascii="Times New Roman" w:hAnsi="Times New Roman"/>
          <w:b/>
          <w:sz w:val="24"/>
          <w:szCs w:val="24"/>
          <w:lang w:val="sr-Cyrl-RS"/>
        </w:rPr>
        <w:t>рвеног крста</w:t>
      </w:r>
      <w:r>
        <w:rPr>
          <w:rFonts w:ascii="Times New Roman" w:hAnsi="Times New Roman"/>
          <w:sz w:val="24"/>
          <w:szCs w:val="24"/>
          <w:lang w:val="sr-Cyrl-RS"/>
        </w:rPr>
        <w:t xml:space="preserve"> плани</w:t>
      </w:r>
      <w:r w:rsidR="00090364">
        <w:rPr>
          <w:rFonts w:ascii="Times New Roman" w:hAnsi="Times New Roman"/>
          <w:sz w:val="24"/>
          <w:szCs w:val="24"/>
          <w:lang w:val="sr-Cyrl-RS"/>
        </w:rPr>
        <w:t>рана</w:t>
      </w:r>
      <w:r w:rsidR="004F76C1">
        <w:rPr>
          <w:rFonts w:ascii="Times New Roman" w:hAnsi="Times New Roman"/>
          <w:sz w:val="24"/>
          <w:szCs w:val="24"/>
          <w:lang w:val="sr-Cyrl-RS"/>
        </w:rPr>
        <w:t xml:space="preserve"> су средства у износу од </w:t>
      </w:r>
      <w:r w:rsidR="00394F8A">
        <w:rPr>
          <w:rFonts w:ascii="Times New Roman" w:hAnsi="Times New Roman"/>
          <w:sz w:val="24"/>
          <w:szCs w:val="24"/>
          <w:lang w:val="sr-Cyrl-RS"/>
        </w:rPr>
        <w:t>4.0</w:t>
      </w:r>
      <w:r>
        <w:rPr>
          <w:rFonts w:ascii="Times New Roman" w:hAnsi="Times New Roman"/>
          <w:sz w:val="24"/>
          <w:szCs w:val="24"/>
          <w:lang w:val="sr-Cyrl-RS"/>
        </w:rPr>
        <w:t>00.000 динара за рад народне кухиње и припрему оброка за најугроженије грађане.</w:t>
      </w:r>
    </w:p>
    <w:p w:rsidR="00847132" w:rsidRDefault="00847132" w:rsidP="00EB12B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програмске а</w:t>
      </w:r>
      <w:r w:rsidRPr="0071171D">
        <w:rPr>
          <w:rFonts w:ascii="Times New Roman" w:hAnsi="Times New Roman"/>
          <w:sz w:val="24"/>
          <w:szCs w:val="24"/>
          <w:lang w:val="sr-Cyrl-RS"/>
        </w:rPr>
        <w:t>ктивности</w:t>
      </w:r>
      <w:r w:rsidRPr="005E727F">
        <w:rPr>
          <w:rFonts w:ascii="Times New Roman" w:hAnsi="Times New Roman"/>
          <w:b/>
          <w:sz w:val="24"/>
          <w:szCs w:val="24"/>
          <w:lang w:val="sr-Cyrl-RS"/>
        </w:rPr>
        <w:t xml:space="preserve"> </w:t>
      </w:r>
      <w:r>
        <w:rPr>
          <w:rFonts w:ascii="Times New Roman" w:hAnsi="Times New Roman"/>
          <w:b/>
          <w:sz w:val="24"/>
          <w:szCs w:val="24"/>
          <w:lang w:val="sr-Cyrl-RS"/>
        </w:rPr>
        <w:t xml:space="preserve">Подршка рађању и родитељству </w:t>
      </w:r>
      <w:r>
        <w:rPr>
          <w:rFonts w:ascii="Times New Roman" w:hAnsi="Times New Roman"/>
          <w:sz w:val="24"/>
          <w:szCs w:val="24"/>
          <w:lang w:val="sr-Cyrl-RS"/>
        </w:rPr>
        <w:t>планирана су средства у износу од 2.500.000 динара за вантелесну оплодњу.</w:t>
      </w:r>
    </w:p>
    <w:p w:rsidR="002A4DD7" w:rsidRDefault="006F5C41"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У оквиру овог програма планиран је пројекат </w:t>
      </w:r>
      <w:r w:rsidRPr="009239C1">
        <w:rPr>
          <w:rFonts w:ascii="Times New Roman" w:hAnsi="Times New Roman"/>
          <w:b/>
          <w:sz w:val="24"/>
          <w:szCs w:val="24"/>
          <w:lang w:val="sr-Cyrl-RS"/>
        </w:rPr>
        <w:t xml:space="preserve">Побољшање услова становања </w:t>
      </w:r>
      <w:r w:rsidR="00B22D5F" w:rsidRPr="009239C1">
        <w:rPr>
          <w:rFonts w:ascii="Times New Roman" w:hAnsi="Times New Roman"/>
          <w:b/>
          <w:sz w:val="24"/>
          <w:szCs w:val="24"/>
          <w:lang w:val="sr-Cyrl-RS"/>
        </w:rPr>
        <w:t xml:space="preserve">избеглих и </w:t>
      </w:r>
      <w:r w:rsidRPr="009239C1">
        <w:rPr>
          <w:rFonts w:ascii="Times New Roman" w:hAnsi="Times New Roman"/>
          <w:b/>
          <w:sz w:val="24"/>
          <w:szCs w:val="24"/>
          <w:lang w:val="sr-Cyrl-RS"/>
        </w:rPr>
        <w:t>интерно расељених лица</w:t>
      </w:r>
      <w:r w:rsidR="00394F8A">
        <w:rPr>
          <w:rFonts w:ascii="Times New Roman" w:hAnsi="Times New Roman"/>
          <w:b/>
          <w:sz w:val="24"/>
          <w:szCs w:val="24"/>
          <w:lang w:val="sr-Cyrl-RS"/>
        </w:rPr>
        <w:t xml:space="preserve"> </w:t>
      </w:r>
      <w:r w:rsidR="00394F8A">
        <w:rPr>
          <w:rFonts w:ascii="Times New Roman" w:hAnsi="Times New Roman"/>
          <w:sz w:val="24"/>
          <w:szCs w:val="24"/>
          <w:lang w:val="sr-Cyrl-RS"/>
        </w:rPr>
        <w:t>у износу од 9.000.000 динара</w:t>
      </w:r>
      <w:r>
        <w:rPr>
          <w:rFonts w:ascii="Times New Roman" w:hAnsi="Times New Roman"/>
          <w:sz w:val="24"/>
          <w:szCs w:val="24"/>
          <w:lang w:val="sr-Cyrl-RS"/>
        </w:rPr>
        <w:t>. Пројекат је планиран на основу Уговора о сарадњи између општине Ћуприја и Комесаријата за избеглиц</w:t>
      </w:r>
      <w:r w:rsidR="00394F8A">
        <w:rPr>
          <w:rFonts w:ascii="Times New Roman" w:hAnsi="Times New Roman"/>
          <w:sz w:val="24"/>
          <w:szCs w:val="24"/>
          <w:lang w:val="sr-Cyrl-RS"/>
        </w:rPr>
        <w:t xml:space="preserve">е и миграције Републике Србије. </w:t>
      </w:r>
      <w:r>
        <w:rPr>
          <w:rFonts w:ascii="Times New Roman" w:hAnsi="Times New Roman"/>
          <w:sz w:val="24"/>
          <w:szCs w:val="24"/>
          <w:lang w:val="sr-Cyrl-RS"/>
        </w:rPr>
        <w:t>Предмет овог уговора је реализација помоћи за побољш</w:t>
      </w:r>
      <w:r w:rsidR="00291490">
        <w:rPr>
          <w:rFonts w:ascii="Times New Roman" w:hAnsi="Times New Roman"/>
          <w:sz w:val="24"/>
          <w:szCs w:val="24"/>
          <w:lang w:val="sr-Cyrl-RS"/>
        </w:rPr>
        <w:t>а</w:t>
      </w:r>
      <w:r>
        <w:rPr>
          <w:rFonts w:ascii="Times New Roman" w:hAnsi="Times New Roman"/>
          <w:sz w:val="24"/>
          <w:szCs w:val="24"/>
          <w:lang w:val="sr-Cyrl-RS"/>
        </w:rPr>
        <w:t xml:space="preserve">ње услова становања интерно расељених </w:t>
      </w:r>
      <w:r w:rsidR="003F3106">
        <w:rPr>
          <w:rFonts w:ascii="Times New Roman" w:hAnsi="Times New Roman"/>
          <w:sz w:val="24"/>
          <w:szCs w:val="24"/>
          <w:lang w:val="sr-Cyrl-RS"/>
        </w:rPr>
        <w:t>лица кроз доделу помоћи при куповини сеоских кућа са окућницом.</w:t>
      </w:r>
    </w:p>
    <w:p w:rsidR="00394F8A" w:rsidRDefault="00394F8A"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Пројекат </w:t>
      </w:r>
      <w:r w:rsidRPr="00394F8A">
        <w:rPr>
          <w:rFonts w:ascii="Times New Roman" w:hAnsi="Times New Roman"/>
          <w:b/>
          <w:sz w:val="24"/>
          <w:szCs w:val="24"/>
          <w:lang w:val="sr-Cyrl-RS"/>
        </w:rPr>
        <w:t>Клуб за радну терапију ОСИ</w:t>
      </w:r>
      <w:r>
        <w:rPr>
          <w:rFonts w:ascii="Times New Roman" w:hAnsi="Times New Roman"/>
          <w:sz w:val="24"/>
          <w:szCs w:val="24"/>
          <w:lang w:val="sr-Cyrl-RS"/>
        </w:rPr>
        <w:t xml:space="preserve"> финансираће се са 1.281.000 динара у 2022. години.</w:t>
      </w:r>
    </w:p>
    <w:p w:rsidR="004F76C1" w:rsidRDefault="004F76C1" w:rsidP="00DD51F8">
      <w:pPr>
        <w:pStyle w:val="NoSpacing"/>
        <w:jc w:val="both"/>
        <w:rPr>
          <w:rFonts w:ascii="Times New Roman" w:hAnsi="Times New Roman"/>
          <w:sz w:val="24"/>
          <w:szCs w:val="24"/>
          <w:lang w:val="sr-Cyrl-RS"/>
        </w:rPr>
      </w:pPr>
    </w:p>
    <w:p w:rsidR="00835B4C" w:rsidRDefault="00835B4C" w:rsidP="00DD51F8">
      <w:pPr>
        <w:pStyle w:val="NoSpacing"/>
        <w:jc w:val="both"/>
        <w:rPr>
          <w:rFonts w:ascii="Times New Roman" w:hAnsi="Times New Roman"/>
          <w:sz w:val="24"/>
          <w:szCs w:val="24"/>
          <w:lang w:val="sr-Cyrl-RS"/>
        </w:rPr>
      </w:pPr>
    </w:p>
    <w:p w:rsidR="00AA542B" w:rsidRPr="00AA542B" w:rsidRDefault="00E97BAA" w:rsidP="00DD51F8">
      <w:pPr>
        <w:pStyle w:val="NoSpacing"/>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00AA542B">
        <w:rPr>
          <w:rFonts w:ascii="Times New Roman" w:hAnsi="Times New Roman"/>
          <w:sz w:val="24"/>
          <w:szCs w:val="24"/>
          <w:lang w:val="sr-Cyrl-RS"/>
        </w:rPr>
        <w:t xml:space="preserve">   </w:t>
      </w:r>
      <w:r w:rsidR="00AA542B">
        <w:rPr>
          <w:rFonts w:ascii="Times New Roman" w:hAnsi="Times New Roman"/>
          <w:b/>
          <w:sz w:val="24"/>
          <w:szCs w:val="24"/>
          <w:u w:val="single"/>
          <w:lang w:val="sr-Cyrl-RS"/>
        </w:rPr>
        <w:t>Програм Здравствене заштите</w:t>
      </w:r>
    </w:p>
    <w:p w:rsidR="00704BF0" w:rsidRDefault="00704BF0" w:rsidP="00DD51F8">
      <w:pPr>
        <w:pStyle w:val="NoSpacing"/>
        <w:jc w:val="both"/>
        <w:rPr>
          <w:rFonts w:ascii="Times New Roman" w:hAnsi="Times New Roman"/>
          <w:sz w:val="24"/>
          <w:szCs w:val="24"/>
          <w:lang w:val="sr-Cyrl-RS"/>
        </w:rPr>
      </w:pPr>
    </w:p>
    <w:p w:rsidR="00EB7830" w:rsidRDefault="00EB7830" w:rsidP="00DD51F8">
      <w:pPr>
        <w:pStyle w:val="NoSpacing"/>
        <w:jc w:val="both"/>
        <w:rPr>
          <w:rFonts w:ascii="Times New Roman" w:hAnsi="Times New Roman"/>
          <w:sz w:val="24"/>
          <w:szCs w:val="24"/>
          <w:lang w:val="sr-Cyrl-RS"/>
        </w:rPr>
      </w:pPr>
    </w:p>
    <w:p w:rsidR="00AA542B" w:rsidRDefault="00AA542B"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 </w:t>
      </w:r>
      <w:r w:rsidRPr="009239C1">
        <w:rPr>
          <w:rFonts w:ascii="Times New Roman" w:hAnsi="Times New Roman"/>
          <w:b/>
          <w:sz w:val="24"/>
          <w:szCs w:val="24"/>
          <w:lang w:val="sr-Cyrl-RS"/>
        </w:rPr>
        <w:t>Здравствена заштита</w:t>
      </w:r>
      <w:r>
        <w:rPr>
          <w:rFonts w:ascii="Times New Roman" w:hAnsi="Times New Roman"/>
          <w:sz w:val="24"/>
          <w:szCs w:val="24"/>
          <w:lang w:val="sr-Cyrl-RS"/>
        </w:rPr>
        <w:t xml:space="preserve"> спроводи се кроз две програмске активности и то Опште медицинске услуге и Мртвозорници.</w:t>
      </w:r>
    </w:p>
    <w:p w:rsidR="00EB7830" w:rsidRDefault="00EB783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EB7830">
        <w:rPr>
          <w:rFonts w:ascii="Times New Roman" w:hAnsi="Times New Roman"/>
          <w:sz w:val="24"/>
          <w:szCs w:val="24"/>
          <w:lang w:val="sr-Cyrl-RS"/>
        </w:rPr>
        <w:t>За овај Програм плани</w:t>
      </w:r>
      <w:r w:rsidR="0061504E">
        <w:rPr>
          <w:rFonts w:ascii="Times New Roman" w:hAnsi="Times New Roman"/>
          <w:sz w:val="24"/>
          <w:szCs w:val="24"/>
          <w:lang w:val="sr-Cyrl-RS"/>
        </w:rPr>
        <w:t>рана су средства у износу од 6</w:t>
      </w:r>
      <w:r w:rsidR="00D9311D">
        <w:rPr>
          <w:rFonts w:ascii="Times New Roman" w:hAnsi="Times New Roman"/>
          <w:sz w:val="24"/>
          <w:szCs w:val="24"/>
        </w:rPr>
        <w:t>1</w:t>
      </w:r>
      <w:r w:rsidR="0061504E">
        <w:rPr>
          <w:rFonts w:ascii="Times New Roman" w:hAnsi="Times New Roman"/>
          <w:sz w:val="24"/>
          <w:szCs w:val="24"/>
          <w:lang w:val="sr-Cyrl-RS"/>
        </w:rPr>
        <w:t>.60</w:t>
      </w:r>
      <w:r w:rsidRPr="00EB7830">
        <w:rPr>
          <w:rFonts w:ascii="Times New Roman" w:hAnsi="Times New Roman"/>
          <w:sz w:val="24"/>
          <w:szCs w:val="24"/>
          <w:lang w:val="sr-Cyrl-RS"/>
        </w:rPr>
        <w:t>0.000 динара.</w:t>
      </w:r>
    </w:p>
    <w:p w:rsidR="00EB7830" w:rsidRPr="00EB7830" w:rsidRDefault="00EB783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Износ од 50.000.000 динара планиран је за плаћање обавеза по Споразуму са </w:t>
      </w:r>
      <w:r w:rsidR="0061504E">
        <w:rPr>
          <w:rFonts w:ascii="Times New Roman" w:hAnsi="Times New Roman"/>
          <w:sz w:val="24"/>
          <w:szCs w:val="24"/>
          <w:lang w:val="sr-Cyrl-RS"/>
        </w:rPr>
        <w:t>добављачима лекова и медицинског материјала</w:t>
      </w:r>
      <w:r>
        <w:rPr>
          <w:rFonts w:ascii="Times New Roman" w:hAnsi="Times New Roman"/>
          <w:sz w:val="24"/>
          <w:szCs w:val="24"/>
          <w:lang w:val="sr-Cyrl-RS"/>
        </w:rPr>
        <w:t xml:space="preserve">, који је општина Ћуприја преузела као </w:t>
      </w:r>
      <w:r>
        <w:rPr>
          <w:rFonts w:ascii="Times New Roman" w:hAnsi="Times New Roman"/>
          <w:sz w:val="24"/>
          <w:szCs w:val="24"/>
          <w:lang w:val="sr-Cyrl-RS"/>
        </w:rPr>
        <w:lastRenderedPageBreak/>
        <w:t>солидарни дужник по основу правоснажне извршне пресуде Привредног суда у Крагујевцу.</w:t>
      </w:r>
    </w:p>
    <w:p w:rsidR="00EB7830" w:rsidRDefault="00E97BAA"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Законом о здравственој заштити регулисано је да надлежни орган општине одређује доктора медицине за с</w:t>
      </w:r>
      <w:r w:rsidR="00EA4CE0">
        <w:rPr>
          <w:rFonts w:ascii="Times New Roman" w:hAnsi="Times New Roman"/>
          <w:sz w:val="24"/>
          <w:szCs w:val="24"/>
          <w:lang w:val="sr-Cyrl-RS"/>
        </w:rPr>
        <w:t>т</w:t>
      </w:r>
      <w:r>
        <w:rPr>
          <w:rFonts w:ascii="Times New Roman" w:hAnsi="Times New Roman"/>
          <w:sz w:val="24"/>
          <w:szCs w:val="24"/>
          <w:lang w:val="sr-Cyrl-RS"/>
        </w:rPr>
        <w:t>ручно утврђивање времена и узорка смрти умрлих изван здравствене установе и издавање потврде и да се за ове намене обезбеђују средства у буџету општине.</w:t>
      </w:r>
    </w:p>
    <w:p w:rsidR="00E97BAA" w:rsidRDefault="00E97BAA" w:rsidP="00EB783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Такође, средства се обезбеђују и за спровођење здравствене заштите од интереса за грађане на територији општине.</w:t>
      </w:r>
    </w:p>
    <w:p w:rsidR="00BA52BD" w:rsidRDefault="00BA52BD" w:rsidP="00EB7830">
      <w:pPr>
        <w:pStyle w:val="NoSpacing"/>
        <w:ind w:firstLine="720"/>
        <w:jc w:val="both"/>
        <w:rPr>
          <w:rFonts w:ascii="Times New Roman" w:hAnsi="Times New Roman"/>
          <w:sz w:val="24"/>
          <w:szCs w:val="24"/>
          <w:lang w:val="sr-Cyrl-RS"/>
        </w:rPr>
      </w:pPr>
    </w:p>
    <w:p w:rsidR="00E97BAA" w:rsidRDefault="00E97BAA"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002E6B">
        <w:rPr>
          <w:rFonts w:ascii="Times New Roman" w:hAnsi="Times New Roman"/>
          <w:sz w:val="24"/>
          <w:szCs w:val="24"/>
          <w:lang w:val="sr-Cyrl-RS"/>
        </w:rPr>
        <w:t xml:space="preserve">      </w:t>
      </w:r>
    </w:p>
    <w:p w:rsidR="00704BF0" w:rsidRDefault="00704BF0" w:rsidP="00310F68">
      <w:pPr>
        <w:pStyle w:val="NoSpacing"/>
        <w:jc w:val="center"/>
        <w:rPr>
          <w:rFonts w:ascii="Times New Roman" w:hAnsi="Times New Roman"/>
          <w:b/>
          <w:sz w:val="24"/>
          <w:szCs w:val="24"/>
          <w:u w:val="single"/>
          <w:lang w:val="sr-Cyrl-RS"/>
        </w:rPr>
      </w:pPr>
      <w:r w:rsidRPr="005E727F">
        <w:rPr>
          <w:rFonts w:ascii="Times New Roman" w:hAnsi="Times New Roman"/>
          <w:b/>
          <w:sz w:val="24"/>
          <w:szCs w:val="24"/>
          <w:u w:val="single"/>
          <w:lang w:val="sr-Cyrl-RS"/>
        </w:rPr>
        <w:t>Програм Развој културе</w:t>
      </w:r>
      <w:r w:rsidR="008148F1">
        <w:rPr>
          <w:rFonts w:ascii="Times New Roman" w:hAnsi="Times New Roman"/>
          <w:b/>
          <w:sz w:val="24"/>
          <w:szCs w:val="24"/>
          <w:u w:val="single"/>
          <w:lang w:val="sr-Cyrl-RS"/>
        </w:rPr>
        <w:t xml:space="preserve"> и информисања</w:t>
      </w:r>
    </w:p>
    <w:p w:rsidR="00704BF0" w:rsidRDefault="00704BF0" w:rsidP="00DD51F8">
      <w:pPr>
        <w:pStyle w:val="NoSpacing"/>
        <w:jc w:val="both"/>
        <w:rPr>
          <w:rFonts w:ascii="Times New Roman" w:hAnsi="Times New Roman"/>
          <w:b/>
          <w:sz w:val="24"/>
          <w:szCs w:val="24"/>
          <w:u w:val="single"/>
          <w:lang w:val="sr-Cyrl-RS"/>
        </w:rPr>
      </w:pPr>
    </w:p>
    <w:p w:rsidR="003912D8" w:rsidRPr="005E727F" w:rsidRDefault="003912D8" w:rsidP="00DD51F8">
      <w:pPr>
        <w:pStyle w:val="NoSpacing"/>
        <w:jc w:val="both"/>
        <w:rPr>
          <w:rFonts w:ascii="Times New Roman" w:hAnsi="Times New Roman"/>
          <w:b/>
          <w:sz w:val="24"/>
          <w:szCs w:val="24"/>
          <w:u w:val="single"/>
          <w:lang w:val="sr-Cyrl-RS"/>
        </w:rPr>
      </w:pPr>
    </w:p>
    <w:p w:rsidR="003838BD" w:rsidRDefault="00704BF0"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програмске активности </w:t>
      </w:r>
      <w:r w:rsidRPr="005E727F">
        <w:rPr>
          <w:rFonts w:ascii="Times New Roman" w:hAnsi="Times New Roman"/>
          <w:b/>
          <w:sz w:val="24"/>
          <w:szCs w:val="24"/>
          <w:lang w:val="sr-Cyrl-RS"/>
        </w:rPr>
        <w:t>Унапређење система очувања и представљања културно-историјско</w:t>
      </w:r>
      <w:r w:rsidR="003838BD" w:rsidRPr="005E727F">
        <w:rPr>
          <w:rFonts w:ascii="Times New Roman" w:hAnsi="Times New Roman"/>
          <w:b/>
          <w:sz w:val="24"/>
          <w:szCs w:val="24"/>
          <w:lang w:val="sr-Cyrl-RS"/>
        </w:rPr>
        <w:t>г</w:t>
      </w:r>
      <w:r w:rsidRPr="005E727F">
        <w:rPr>
          <w:rFonts w:ascii="Times New Roman" w:hAnsi="Times New Roman"/>
          <w:b/>
          <w:sz w:val="24"/>
          <w:szCs w:val="24"/>
          <w:lang w:val="sr-Cyrl-RS"/>
        </w:rPr>
        <w:t xml:space="preserve"> наслеђа</w:t>
      </w:r>
      <w:r>
        <w:rPr>
          <w:rFonts w:ascii="Times New Roman" w:hAnsi="Times New Roman"/>
          <w:sz w:val="24"/>
          <w:szCs w:val="24"/>
          <w:lang w:val="sr-Cyrl-RS"/>
        </w:rPr>
        <w:t xml:space="preserve"> пла</w:t>
      </w:r>
      <w:r w:rsidR="00A5430F">
        <w:rPr>
          <w:rFonts w:ascii="Times New Roman" w:hAnsi="Times New Roman"/>
          <w:sz w:val="24"/>
          <w:szCs w:val="24"/>
          <w:lang w:val="sr-Cyrl-RS"/>
        </w:rPr>
        <w:t xml:space="preserve">нирана су средства у износу од </w:t>
      </w:r>
      <w:r w:rsidR="00D9311D">
        <w:rPr>
          <w:rFonts w:ascii="Times New Roman" w:hAnsi="Times New Roman"/>
          <w:sz w:val="24"/>
          <w:szCs w:val="24"/>
        </w:rPr>
        <w:t>7</w:t>
      </w:r>
      <w:r>
        <w:rPr>
          <w:rFonts w:ascii="Times New Roman" w:hAnsi="Times New Roman"/>
          <w:sz w:val="24"/>
          <w:szCs w:val="24"/>
          <w:lang w:val="sr-Cyrl-RS"/>
        </w:rPr>
        <w:t>.000.000 динара за спровођење програма и пројекта од јавног интереса на основу јавног конкурса. Конкурс се расписује на основу Одлуке о начину и поступку остваривања права на доделу средстава из буџета општине а на предлог Комисије за избор програма Општинско веће доноси Одлуку о избору програма/пројекта</w:t>
      </w:r>
      <w:r w:rsidR="003838BD">
        <w:rPr>
          <w:rFonts w:ascii="Times New Roman" w:hAnsi="Times New Roman"/>
          <w:sz w:val="24"/>
          <w:szCs w:val="24"/>
          <w:lang w:val="sr-Cyrl-RS"/>
        </w:rPr>
        <w:t>.</w:t>
      </w:r>
    </w:p>
    <w:p w:rsidR="003838BD" w:rsidRDefault="003838B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w:t>
      </w:r>
      <w:r w:rsidR="00F023EA">
        <w:rPr>
          <w:rFonts w:ascii="Times New Roman" w:hAnsi="Times New Roman"/>
          <w:b/>
          <w:sz w:val="24"/>
          <w:szCs w:val="24"/>
          <w:lang w:val="sr-Cyrl-RS"/>
        </w:rPr>
        <w:t>Програмске</w:t>
      </w:r>
      <w:r w:rsidRPr="005E727F">
        <w:rPr>
          <w:rFonts w:ascii="Times New Roman" w:hAnsi="Times New Roman"/>
          <w:b/>
          <w:sz w:val="24"/>
          <w:szCs w:val="24"/>
          <w:lang w:val="sr-Cyrl-RS"/>
        </w:rPr>
        <w:t xml:space="preserve"> активност</w:t>
      </w:r>
      <w:r w:rsidR="00F023EA">
        <w:rPr>
          <w:rFonts w:ascii="Times New Roman" w:hAnsi="Times New Roman"/>
          <w:b/>
          <w:sz w:val="24"/>
          <w:szCs w:val="24"/>
          <w:lang w:val="sr-Cyrl-RS"/>
        </w:rPr>
        <w:t>и</w:t>
      </w:r>
      <w:r w:rsidRPr="005E727F">
        <w:rPr>
          <w:rFonts w:ascii="Times New Roman" w:hAnsi="Times New Roman"/>
          <w:b/>
          <w:sz w:val="24"/>
          <w:szCs w:val="24"/>
          <w:lang w:val="sr-Cyrl-RS"/>
        </w:rPr>
        <w:t xml:space="preserve"> Услуге емитовања и штампања</w:t>
      </w:r>
      <w:r>
        <w:rPr>
          <w:rFonts w:ascii="Times New Roman" w:hAnsi="Times New Roman"/>
          <w:sz w:val="24"/>
          <w:szCs w:val="24"/>
          <w:lang w:val="sr-Cyrl-RS"/>
        </w:rPr>
        <w:t xml:space="preserve"> планирана су сред</w:t>
      </w:r>
      <w:r w:rsidR="00761E84">
        <w:rPr>
          <w:rFonts w:ascii="Times New Roman" w:hAnsi="Times New Roman"/>
          <w:sz w:val="24"/>
          <w:szCs w:val="24"/>
          <w:lang w:val="sr-Cyrl-RS"/>
        </w:rPr>
        <w:t>ства за суфинансирање пројеката</w:t>
      </w:r>
      <w:r>
        <w:rPr>
          <w:rFonts w:ascii="Times New Roman" w:hAnsi="Times New Roman"/>
          <w:sz w:val="24"/>
          <w:szCs w:val="24"/>
          <w:lang w:val="sr-Cyrl-RS"/>
        </w:rPr>
        <w:t xml:space="preserve"> у области јавног информисања </w:t>
      </w:r>
      <w:r w:rsidR="00323312">
        <w:rPr>
          <w:rFonts w:ascii="Times New Roman" w:hAnsi="Times New Roman"/>
          <w:sz w:val="24"/>
          <w:szCs w:val="24"/>
          <w:lang w:val="sr-Cyrl-RS"/>
        </w:rPr>
        <w:t>у износу од 15</w:t>
      </w:r>
      <w:r w:rsidR="00646EB8">
        <w:rPr>
          <w:rFonts w:ascii="Times New Roman" w:hAnsi="Times New Roman"/>
          <w:sz w:val="24"/>
          <w:szCs w:val="24"/>
          <w:lang w:val="sr-Cyrl-RS"/>
        </w:rPr>
        <w:t>.000.000 динара. С</w:t>
      </w:r>
      <w:r>
        <w:rPr>
          <w:rFonts w:ascii="Times New Roman" w:hAnsi="Times New Roman"/>
          <w:sz w:val="24"/>
          <w:szCs w:val="24"/>
          <w:lang w:val="sr-Cyrl-RS"/>
        </w:rPr>
        <w:t>редства за суфинансирање пројеката у области јавног информисања додељују се на основу спроведеног конкурса. Комисија за оцењивање пројеката у области јавног информисања даје пределог о избору пројекта за остваривање јавног интереса у области јавног информисања.</w:t>
      </w:r>
    </w:p>
    <w:p w:rsidR="00BF7498" w:rsidRDefault="00BF7498"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овог Програма </w:t>
      </w:r>
      <w:r w:rsidR="00B913F7">
        <w:rPr>
          <w:rFonts w:ascii="Times New Roman" w:hAnsi="Times New Roman"/>
          <w:sz w:val="24"/>
          <w:szCs w:val="24"/>
          <w:lang w:val="sr-Cyrl-RS"/>
        </w:rPr>
        <w:t xml:space="preserve">планиран је Пројекат </w:t>
      </w:r>
      <w:r w:rsidR="00B913F7" w:rsidRPr="00B913F7">
        <w:rPr>
          <w:rFonts w:ascii="Times New Roman" w:hAnsi="Times New Roman"/>
          <w:b/>
          <w:sz w:val="24"/>
          <w:szCs w:val="24"/>
          <w:lang w:val="sr-Cyrl-RS"/>
        </w:rPr>
        <w:t>ЛЕД билборди</w:t>
      </w:r>
      <w:r w:rsidR="00B913F7">
        <w:rPr>
          <w:rFonts w:ascii="Times New Roman" w:hAnsi="Times New Roman"/>
          <w:sz w:val="24"/>
          <w:szCs w:val="24"/>
          <w:lang w:val="sr-Cyrl-RS"/>
        </w:rPr>
        <w:t xml:space="preserve"> у износу од 12.300.000 динара.</w:t>
      </w:r>
    </w:p>
    <w:p w:rsidR="007A4DED" w:rsidRDefault="007A4DED" w:rsidP="00DD51F8">
      <w:pPr>
        <w:pStyle w:val="NoSpacing"/>
        <w:jc w:val="both"/>
        <w:rPr>
          <w:rFonts w:ascii="Times New Roman" w:hAnsi="Times New Roman"/>
          <w:sz w:val="24"/>
          <w:szCs w:val="24"/>
          <w:lang w:val="sr-Cyrl-RS"/>
        </w:rPr>
      </w:pPr>
    </w:p>
    <w:p w:rsidR="004F3531" w:rsidRDefault="004F3531" w:rsidP="00DD51F8">
      <w:pPr>
        <w:pStyle w:val="NoSpacing"/>
        <w:jc w:val="both"/>
        <w:rPr>
          <w:rFonts w:ascii="Times New Roman" w:hAnsi="Times New Roman"/>
          <w:sz w:val="24"/>
          <w:szCs w:val="24"/>
          <w:lang w:val="sr-Cyrl-RS"/>
        </w:rPr>
      </w:pPr>
    </w:p>
    <w:p w:rsidR="007A4DED" w:rsidRDefault="00F01435" w:rsidP="00310F68">
      <w:pPr>
        <w:pStyle w:val="NoSpacing"/>
        <w:jc w:val="center"/>
        <w:rPr>
          <w:rFonts w:ascii="Times New Roman" w:hAnsi="Times New Roman"/>
          <w:b/>
          <w:sz w:val="24"/>
          <w:szCs w:val="24"/>
          <w:u w:val="single"/>
          <w:lang w:val="sr-Cyrl-RS"/>
        </w:rPr>
      </w:pPr>
      <w:r w:rsidRPr="005E727F">
        <w:rPr>
          <w:rFonts w:ascii="Times New Roman" w:hAnsi="Times New Roman"/>
          <w:b/>
          <w:sz w:val="24"/>
          <w:szCs w:val="24"/>
          <w:u w:val="single"/>
          <w:lang w:val="sr-Cyrl-RS"/>
        </w:rPr>
        <w:t>Програм Развој спорта и омладине</w:t>
      </w:r>
    </w:p>
    <w:p w:rsidR="004F3531" w:rsidRPr="005E727F" w:rsidRDefault="004F3531" w:rsidP="00310F68">
      <w:pPr>
        <w:pStyle w:val="NoSpacing"/>
        <w:jc w:val="center"/>
        <w:rPr>
          <w:rFonts w:ascii="Times New Roman" w:hAnsi="Times New Roman"/>
          <w:b/>
          <w:sz w:val="24"/>
          <w:szCs w:val="24"/>
          <w:u w:val="single"/>
          <w:lang w:val="sr-Cyrl-RS"/>
        </w:rPr>
      </w:pPr>
    </w:p>
    <w:p w:rsidR="00F01435" w:rsidRDefault="00F01435" w:rsidP="00310F68">
      <w:pPr>
        <w:pStyle w:val="NoSpacing"/>
        <w:jc w:val="center"/>
        <w:rPr>
          <w:rFonts w:ascii="Times New Roman" w:hAnsi="Times New Roman"/>
          <w:sz w:val="24"/>
          <w:szCs w:val="24"/>
          <w:lang w:val="sr-Cyrl-RS"/>
        </w:rPr>
      </w:pPr>
    </w:p>
    <w:p w:rsidR="009720C2" w:rsidRDefault="00F01435"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У оквиру овог програма планиране су две програмске активности и то програмска активност </w:t>
      </w:r>
      <w:r w:rsidRPr="005E727F">
        <w:rPr>
          <w:rFonts w:ascii="Times New Roman" w:hAnsi="Times New Roman"/>
          <w:b/>
          <w:sz w:val="24"/>
          <w:szCs w:val="24"/>
          <w:lang w:val="sr-Cyrl-RS"/>
        </w:rPr>
        <w:t>Подршка локалним спортским организацијама, удужењима и савезима</w:t>
      </w:r>
      <w:r w:rsidR="00EB7830">
        <w:rPr>
          <w:rFonts w:ascii="Times New Roman" w:hAnsi="Times New Roman"/>
          <w:sz w:val="24"/>
          <w:szCs w:val="24"/>
          <w:lang w:val="sr-Cyrl-RS"/>
        </w:rPr>
        <w:t xml:space="preserve"> у износу у </w:t>
      </w:r>
      <w:r w:rsidR="00B913F7">
        <w:rPr>
          <w:rFonts w:ascii="Times New Roman" w:hAnsi="Times New Roman"/>
          <w:sz w:val="24"/>
          <w:szCs w:val="24"/>
          <w:lang w:val="sr-Cyrl-RS"/>
        </w:rPr>
        <w:t>21.3</w:t>
      </w:r>
      <w:r w:rsidR="00EB7830">
        <w:rPr>
          <w:rFonts w:ascii="Times New Roman" w:hAnsi="Times New Roman"/>
          <w:sz w:val="24"/>
          <w:szCs w:val="24"/>
          <w:lang w:val="sr-Cyrl-RS"/>
        </w:rPr>
        <w:t>00</w:t>
      </w:r>
      <w:r>
        <w:rPr>
          <w:rFonts w:ascii="Times New Roman" w:hAnsi="Times New Roman"/>
          <w:sz w:val="24"/>
          <w:szCs w:val="24"/>
          <w:lang w:val="sr-Cyrl-RS"/>
        </w:rPr>
        <w:t xml:space="preserve">.000 динара и програмска активност  </w:t>
      </w:r>
      <w:r w:rsidRPr="005E727F">
        <w:rPr>
          <w:rFonts w:ascii="Times New Roman" w:hAnsi="Times New Roman"/>
          <w:b/>
          <w:sz w:val="24"/>
          <w:szCs w:val="24"/>
          <w:lang w:val="sr-Cyrl-RS"/>
        </w:rPr>
        <w:t>Подршка предшколском и школском спорту</w:t>
      </w:r>
      <w:r>
        <w:rPr>
          <w:rFonts w:ascii="Times New Roman" w:hAnsi="Times New Roman"/>
          <w:sz w:val="24"/>
          <w:szCs w:val="24"/>
          <w:lang w:val="sr-Cyrl-RS"/>
        </w:rPr>
        <w:t xml:space="preserve"> у износу од </w:t>
      </w:r>
      <w:r w:rsidR="005E727F">
        <w:rPr>
          <w:rFonts w:ascii="Times New Roman" w:hAnsi="Times New Roman"/>
          <w:sz w:val="24"/>
          <w:szCs w:val="24"/>
          <w:lang w:val="sr-Cyrl-RS"/>
        </w:rPr>
        <w:t>1</w:t>
      </w:r>
      <w:r w:rsidR="00EB1919">
        <w:rPr>
          <w:rFonts w:ascii="Times New Roman" w:hAnsi="Times New Roman"/>
          <w:sz w:val="24"/>
          <w:szCs w:val="24"/>
          <w:lang w:val="sr-Cyrl-RS"/>
        </w:rPr>
        <w:t>.</w:t>
      </w:r>
      <w:r w:rsidR="00B913F7">
        <w:rPr>
          <w:rFonts w:ascii="Times New Roman" w:hAnsi="Times New Roman"/>
          <w:sz w:val="24"/>
          <w:szCs w:val="24"/>
          <w:lang w:val="sr-Cyrl-RS"/>
        </w:rPr>
        <w:t>7</w:t>
      </w:r>
      <w:r w:rsidR="00EB7830">
        <w:rPr>
          <w:rFonts w:ascii="Times New Roman" w:hAnsi="Times New Roman"/>
          <w:sz w:val="24"/>
          <w:szCs w:val="24"/>
          <w:lang w:val="sr-Cyrl-RS"/>
        </w:rPr>
        <w:t>00</w:t>
      </w:r>
      <w:r>
        <w:rPr>
          <w:rFonts w:ascii="Times New Roman" w:hAnsi="Times New Roman"/>
          <w:sz w:val="24"/>
          <w:szCs w:val="24"/>
          <w:lang w:val="sr-Cyrl-RS"/>
        </w:rPr>
        <w:t>.000 динара.</w:t>
      </w:r>
    </w:p>
    <w:p w:rsidR="00D9311D" w:rsidRDefault="00D9311D"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Код овог програма планиран је пројекат </w:t>
      </w:r>
      <w:r w:rsidRPr="00D9311D">
        <w:rPr>
          <w:rFonts w:ascii="Times New Roman" w:hAnsi="Times New Roman"/>
          <w:b/>
          <w:sz w:val="24"/>
          <w:szCs w:val="24"/>
          <w:lang w:val="sr-Cyrl-RS"/>
        </w:rPr>
        <w:t>Награде и стипендије за студенте и ученике средњих школа</w:t>
      </w:r>
      <w:r>
        <w:rPr>
          <w:rFonts w:ascii="Times New Roman" w:hAnsi="Times New Roman"/>
          <w:sz w:val="24"/>
          <w:szCs w:val="24"/>
          <w:lang w:val="sr-Cyrl-RS"/>
        </w:rPr>
        <w:t xml:space="preserve"> у износу од 3.000.000 динара.</w:t>
      </w:r>
    </w:p>
    <w:p w:rsidR="00F01435" w:rsidRDefault="009720C2"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RS"/>
        </w:rPr>
        <w:tab/>
      </w:r>
      <w:r w:rsidR="00F01435">
        <w:rPr>
          <w:rFonts w:ascii="Times New Roman" w:hAnsi="Times New Roman"/>
          <w:sz w:val="24"/>
          <w:szCs w:val="24"/>
          <w:lang w:val="sr-Cyrl-RS"/>
        </w:rPr>
        <w:t xml:space="preserve">На основу Одлуке о начину и поступку финансирања потреба и интереса грађана у области спорта у општини Ћуприја, а по јавном позиву, комисија врши оцену програма у области спорта којима се остварују потребе и интереси грађана у области спорта.  </w:t>
      </w:r>
    </w:p>
    <w:p w:rsidR="004F3531" w:rsidRDefault="005E727F"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00AA542B">
        <w:rPr>
          <w:rFonts w:ascii="Times New Roman" w:hAnsi="Times New Roman"/>
          <w:sz w:val="24"/>
          <w:szCs w:val="24"/>
          <w:lang w:val="sr-Cyrl-RS"/>
        </w:rPr>
        <w:t xml:space="preserve"> </w:t>
      </w:r>
    </w:p>
    <w:p w:rsidR="003912D8" w:rsidRDefault="003912D8" w:rsidP="00DD51F8">
      <w:pPr>
        <w:pStyle w:val="NoSpacing"/>
        <w:jc w:val="both"/>
        <w:rPr>
          <w:rFonts w:ascii="Times New Roman" w:hAnsi="Times New Roman"/>
          <w:sz w:val="24"/>
          <w:szCs w:val="24"/>
          <w:lang w:val="sr-Cyrl-RS"/>
        </w:rPr>
      </w:pPr>
    </w:p>
    <w:p w:rsidR="00BA52BD" w:rsidRDefault="00BA52BD" w:rsidP="00DD51F8">
      <w:pPr>
        <w:pStyle w:val="NoSpacing"/>
        <w:jc w:val="both"/>
        <w:rPr>
          <w:rFonts w:ascii="Times New Roman" w:hAnsi="Times New Roman"/>
          <w:sz w:val="24"/>
          <w:szCs w:val="24"/>
          <w:lang w:val="sr-Cyrl-RS"/>
        </w:rPr>
      </w:pPr>
    </w:p>
    <w:p w:rsidR="00BA52BD" w:rsidRDefault="00BA52BD" w:rsidP="00DD51F8">
      <w:pPr>
        <w:pStyle w:val="NoSpacing"/>
        <w:jc w:val="both"/>
        <w:rPr>
          <w:rFonts w:ascii="Times New Roman" w:hAnsi="Times New Roman"/>
          <w:sz w:val="24"/>
          <w:szCs w:val="24"/>
          <w:lang w:val="sr-Cyrl-RS"/>
        </w:rPr>
      </w:pPr>
    </w:p>
    <w:p w:rsidR="00BA52BD" w:rsidRPr="00C53130" w:rsidRDefault="00BA52BD" w:rsidP="00DD51F8">
      <w:pPr>
        <w:pStyle w:val="NoSpacing"/>
        <w:jc w:val="both"/>
        <w:rPr>
          <w:rFonts w:ascii="Times New Roman" w:hAnsi="Times New Roman"/>
          <w:sz w:val="24"/>
          <w:szCs w:val="24"/>
          <w:lang w:val="sr-Cyrl-RS"/>
        </w:rPr>
      </w:pPr>
    </w:p>
    <w:p w:rsidR="008E0E23" w:rsidRPr="003912D8" w:rsidRDefault="00874CAF" w:rsidP="003912D8">
      <w:pPr>
        <w:pStyle w:val="NoSpacing"/>
        <w:ind w:left="1440"/>
        <w:jc w:val="both"/>
        <w:rPr>
          <w:rFonts w:ascii="Times New Roman" w:hAnsi="Times New Roman"/>
          <w:b/>
          <w:sz w:val="24"/>
          <w:szCs w:val="24"/>
          <w:u w:val="single"/>
          <w:lang w:val="sr-Cyrl-CS"/>
        </w:rPr>
      </w:pPr>
      <w:r>
        <w:rPr>
          <w:rFonts w:ascii="Times New Roman" w:hAnsi="Times New Roman"/>
          <w:sz w:val="24"/>
          <w:szCs w:val="24"/>
          <w:lang w:val="sr-Cyrl-CS"/>
        </w:rPr>
        <w:lastRenderedPageBreak/>
        <w:t xml:space="preserve">                            </w:t>
      </w:r>
      <w:r w:rsidRPr="00825930">
        <w:rPr>
          <w:rFonts w:ascii="Times New Roman" w:hAnsi="Times New Roman"/>
          <w:b/>
          <w:sz w:val="24"/>
          <w:szCs w:val="24"/>
          <w:u w:val="single"/>
          <w:lang w:val="sr-Cyrl-CS"/>
        </w:rPr>
        <w:t xml:space="preserve"> </w:t>
      </w:r>
      <w:r w:rsidR="005E7781" w:rsidRPr="00825930">
        <w:rPr>
          <w:rFonts w:ascii="Times New Roman" w:hAnsi="Times New Roman"/>
          <w:b/>
          <w:sz w:val="24"/>
          <w:szCs w:val="24"/>
          <w:u w:val="single"/>
          <w:lang w:val="sr-Cyrl-CS"/>
        </w:rPr>
        <w:t xml:space="preserve">Програм </w:t>
      </w:r>
      <w:r w:rsidR="008D528E" w:rsidRPr="00825930">
        <w:rPr>
          <w:rFonts w:ascii="Times New Roman" w:hAnsi="Times New Roman"/>
          <w:b/>
          <w:sz w:val="24"/>
          <w:szCs w:val="24"/>
          <w:u w:val="single"/>
          <w:lang w:val="sr-Cyrl-CS"/>
        </w:rPr>
        <w:t>Основно образовање</w:t>
      </w:r>
    </w:p>
    <w:p w:rsidR="002A4DD7" w:rsidRDefault="002A4DD7" w:rsidP="00DD51F8">
      <w:pPr>
        <w:pStyle w:val="NoSpacing"/>
        <w:jc w:val="both"/>
        <w:rPr>
          <w:rFonts w:ascii="Times New Roman" w:hAnsi="Times New Roman"/>
          <w:sz w:val="24"/>
          <w:szCs w:val="24"/>
          <w:lang w:val="sr-Cyrl-CS"/>
        </w:rPr>
      </w:pPr>
    </w:p>
    <w:p w:rsidR="003912D8" w:rsidRPr="00874CAF" w:rsidRDefault="003912D8" w:rsidP="00DD51F8">
      <w:pPr>
        <w:pStyle w:val="NoSpacing"/>
        <w:jc w:val="both"/>
        <w:rPr>
          <w:rFonts w:ascii="Times New Roman" w:hAnsi="Times New Roman"/>
          <w:sz w:val="24"/>
          <w:szCs w:val="24"/>
          <w:lang w:val="sr-Cyrl-CS"/>
        </w:rPr>
      </w:pPr>
    </w:p>
    <w:p w:rsidR="0007515F" w:rsidRPr="00E72201" w:rsidRDefault="0007515F" w:rsidP="00E72201">
      <w:pPr>
        <w:pStyle w:val="NoSpacing"/>
        <w:jc w:val="both"/>
        <w:rPr>
          <w:rFonts w:ascii="Times New Roman" w:hAnsi="Times New Roman"/>
          <w:sz w:val="24"/>
          <w:szCs w:val="24"/>
        </w:rPr>
      </w:pPr>
      <w:r w:rsidRPr="0007515F">
        <w:rPr>
          <w:lang w:val="sr-Cyrl-CS"/>
        </w:rPr>
        <w:tab/>
      </w:r>
      <w:r w:rsidR="00B86BD0" w:rsidRPr="00E72201">
        <w:rPr>
          <w:rFonts w:ascii="Times New Roman" w:hAnsi="Times New Roman"/>
          <w:sz w:val="24"/>
          <w:szCs w:val="24"/>
          <w:lang w:val="sr-Cyrl-CS"/>
        </w:rPr>
        <w:t>Финансирање расхода установа образовања из буџета локалне власти уређено је Законом о основама система образовања и васпитања</w:t>
      </w:r>
      <w:r w:rsidR="00E72201" w:rsidRPr="00E72201">
        <w:rPr>
          <w:rFonts w:ascii="Times New Roman" w:hAnsi="Times New Roman"/>
          <w:sz w:val="24"/>
          <w:szCs w:val="24"/>
          <w:lang w:val="sr-Cyrl-CS"/>
        </w:rPr>
        <w:t xml:space="preserve"> („Сл. гласник РС“ бр. 88/2017, 27/2018 - др. закон, 10/2019, 27/2018 - др. закон и 6/2020</w:t>
      </w:r>
      <w:r w:rsidR="00B86BD0" w:rsidRPr="00E72201">
        <w:rPr>
          <w:rFonts w:ascii="Times New Roman" w:hAnsi="Times New Roman"/>
          <w:sz w:val="24"/>
          <w:szCs w:val="24"/>
          <w:lang w:val="sr-Cyrl-CS"/>
        </w:rPr>
        <w:t>).</w:t>
      </w:r>
    </w:p>
    <w:p w:rsidR="00B86BD0" w:rsidRPr="001531F8" w:rsidRDefault="00B86BD0" w:rsidP="00DD51F8">
      <w:pPr>
        <w:pStyle w:val="NoSpacing"/>
        <w:jc w:val="both"/>
        <w:rPr>
          <w:rFonts w:ascii="Times New Roman" w:hAnsi="Times New Roman"/>
          <w:sz w:val="24"/>
          <w:szCs w:val="24"/>
          <w:lang w:val="sr-Cyrl-CS"/>
        </w:rPr>
      </w:pPr>
      <w:r w:rsidRPr="001531F8">
        <w:rPr>
          <w:rFonts w:ascii="Times New Roman" w:hAnsi="Times New Roman"/>
          <w:sz w:val="24"/>
          <w:szCs w:val="24"/>
          <w:lang w:val="sr-Cyrl-CS"/>
        </w:rPr>
        <w:tab/>
        <w:t>У буџету општине Ћуприја з</w:t>
      </w:r>
      <w:r w:rsidR="00386FD1" w:rsidRPr="001531F8">
        <w:rPr>
          <w:rFonts w:ascii="Times New Roman" w:hAnsi="Times New Roman"/>
          <w:sz w:val="24"/>
          <w:szCs w:val="24"/>
          <w:lang w:val="sr-Cyrl-CS"/>
        </w:rPr>
        <w:t xml:space="preserve">а </w:t>
      </w:r>
      <w:r w:rsidR="009A36B1">
        <w:rPr>
          <w:rFonts w:ascii="Times New Roman" w:hAnsi="Times New Roman"/>
          <w:sz w:val="24"/>
          <w:szCs w:val="24"/>
          <w:lang w:val="sr-Cyrl-CS"/>
        </w:rPr>
        <w:t>2022</w:t>
      </w:r>
      <w:r w:rsidRPr="001531F8">
        <w:rPr>
          <w:rFonts w:ascii="Times New Roman" w:hAnsi="Times New Roman"/>
          <w:sz w:val="24"/>
          <w:szCs w:val="24"/>
          <w:lang w:val="sr-Cyrl-CS"/>
        </w:rPr>
        <w:t>. годину за основно образовање обезбеђена су средства у изно</w:t>
      </w:r>
      <w:r w:rsidR="00C652D8" w:rsidRPr="001531F8">
        <w:rPr>
          <w:rFonts w:ascii="Times New Roman" w:hAnsi="Times New Roman"/>
          <w:sz w:val="24"/>
          <w:szCs w:val="24"/>
          <w:lang w:val="sr-Cyrl-CS"/>
        </w:rPr>
        <w:t xml:space="preserve">су од </w:t>
      </w:r>
      <w:r w:rsidR="002F229F">
        <w:rPr>
          <w:rFonts w:ascii="Times New Roman" w:hAnsi="Times New Roman"/>
          <w:sz w:val="24"/>
          <w:szCs w:val="24"/>
          <w:lang w:val="sr-Cyrl-RS"/>
        </w:rPr>
        <w:t>55</w:t>
      </w:r>
      <w:r w:rsidR="00C652D8" w:rsidRPr="001531F8">
        <w:rPr>
          <w:rFonts w:ascii="Times New Roman" w:hAnsi="Times New Roman"/>
          <w:sz w:val="24"/>
          <w:szCs w:val="24"/>
          <w:lang w:val="sr-Cyrl-CS"/>
        </w:rPr>
        <w:t>.</w:t>
      </w:r>
      <w:r w:rsidR="002F229F">
        <w:rPr>
          <w:rFonts w:ascii="Times New Roman" w:hAnsi="Times New Roman"/>
          <w:sz w:val="24"/>
          <w:szCs w:val="24"/>
          <w:lang w:val="sr-Cyrl-CS"/>
        </w:rPr>
        <w:t>925</w:t>
      </w:r>
      <w:r w:rsidR="00347034" w:rsidRPr="001531F8">
        <w:rPr>
          <w:rFonts w:ascii="Times New Roman" w:hAnsi="Times New Roman"/>
          <w:sz w:val="24"/>
          <w:szCs w:val="24"/>
          <w:lang w:val="sr-Cyrl-CS"/>
        </w:rPr>
        <w:t>.0</w:t>
      </w:r>
      <w:r w:rsidRPr="001531F8">
        <w:rPr>
          <w:rFonts w:ascii="Times New Roman" w:hAnsi="Times New Roman"/>
          <w:sz w:val="24"/>
          <w:szCs w:val="24"/>
          <w:lang w:val="sr-Cyrl-CS"/>
        </w:rPr>
        <w:t>00 динара.</w:t>
      </w:r>
    </w:p>
    <w:p w:rsidR="00EE61C8" w:rsidRPr="001531F8" w:rsidRDefault="00B86BD0" w:rsidP="00DD51F8">
      <w:pPr>
        <w:pStyle w:val="NoSpacing"/>
        <w:jc w:val="both"/>
        <w:rPr>
          <w:rFonts w:ascii="Times New Roman" w:hAnsi="Times New Roman"/>
          <w:sz w:val="24"/>
          <w:szCs w:val="24"/>
          <w:lang w:val="sr-Cyrl-CS"/>
        </w:rPr>
      </w:pPr>
      <w:r w:rsidRPr="001531F8">
        <w:rPr>
          <w:rFonts w:ascii="Times New Roman" w:hAnsi="Times New Roman"/>
          <w:sz w:val="24"/>
          <w:szCs w:val="24"/>
          <w:lang w:val="sr-Cyrl-CS"/>
        </w:rPr>
        <w:tab/>
        <w:t>Ова средства користиће се за финансирање расхода за несметано функционисање установа и то: за трошкове електричне енергије, лож-уља, телефона, комуналних услуга, трошкове осигурања, превоза ученика</w:t>
      </w:r>
      <w:r w:rsidR="00466BAA">
        <w:rPr>
          <w:rFonts w:ascii="Times New Roman" w:hAnsi="Times New Roman"/>
          <w:sz w:val="24"/>
          <w:szCs w:val="24"/>
          <w:lang w:val="sr-Cyrl-CS"/>
        </w:rPr>
        <w:t xml:space="preserve"> на такмичења</w:t>
      </w:r>
      <w:r w:rsidRPr="001531F8">
        <w:rPr>
          <w:rFonts w:ascii="Times New Roman" w:hAnsi="Times New Roman"/>
          <w:sz w:val="24"/>
          <w:szCs w:val="24"/>
          <w:lang w:val="sr-Cyrl-CS"/>
        </w:rPr>
        <w:t>, превоз наставника, исплату јубиларних награда, набавку материјала, услуга по уговору и за текуће поправке и одржавање објеката и опреме.</w:t>
      </w:r>
    </w:p>
    <w:p w:rsidR="00AD701D" w:rsidRPr="001531F8" w:rsidRDefault="00B86BD0" w:rsidP="00DD51F8">
      <w:pPr>
        <w:pStyle w:val="NoSpacing"/>
        <w:ind w:firstLine="720"/>
        <w:jc w:val="both"/>
        <w:rPr>
          <w:rFonts w:ascii="Times New Roman" w:hAnsi="Times New Roman"/>
          <w:sz w:val="24"/>
          <w:szCs w:val="24"/>
          <w:lang w:val="sr-Cyrl-CS"/>
        </w:rPr>
      </w:pPr>
      <w:r w:rsidRPr="001531F8">
        <w:rPr>
          <w:rFonts w:ascii="Times New Roman" w:hAnsi="Times New Roman"/>
          <w:sz w:val="24"/>
          <w:szCs w:val="24"/>
          <w:lang w:val="sr-Cyrl-CS"/>
        </w:rPr>
        <w:t>У наредној табели дат је преглед ра</w:t>
      </w:r>
      <w:r w:rsidR="000A168F" w:rsidRPr="001531F8">
        <w:rPr>
          <w:rFonts w:ascii="Times New Roman" w:hAnsi="Times New Roman"/>
          <w:sz w:val="24"/>
          <w:szCs w:val="24"/>
          <w:lang w:val="sr-Cyrl-CS"/>
        </w:rPr>
        <w:t>схода по наменама и по школама:</w:t>
      </w:r>
    </w:p>
    <w:p w:rsidR="00AD701D" w:rsidRDefault="00AD701D" w:rsidP="00DD51F8">
      <w:pPr>
        <w:pStyle w:val="NoSpacing"/>
        <w:ind w:firstLine="720"/>
        <w:jc w:val="both"/>
        <w:rPr>
          <w:rFonts w:ascii="Times New Roman" w:hAnsi="Times New Roman"/>
          <w:sz w:val="24"/>
          <w:szCs w:val="24"/>
          <w:lang w:val="sr-Cyrl-CS"/>
        </w:rPr>
      </w:pPr>
    </w:p>
    <w:p w:rsidR="00AE7E95" w:rsidRDefault="00AE7E95" w:rsidP="00DD51F8">
      <w:pPr>
        <w:pStyle w:val="NoSpacing"/>
        <w:ind w:firstLine="720"/>
        <w:jc w:val="both"/>
        <w:rPr>
          <w:rFonts w:ascii="Times New Roman" w:hAnsi="Times New Roman"/>
          <w:sz w:val="24"/>
          <w:szCs w:val="24"/>
          <w:lang w:val="sr-Cyrl-CS"/>
        </w:rPr>
      </w:pPr>
    </w:p>
    <w:p w:rsidR="00AE7E95" w:rsidRPr="001531F8" w:rsidRDefault="00AE7E95" w:rsidP="00DD51F8">
      <w:pPr>
        <w:pStyle w:val="NoSpacing"/>
        <w:ind w:firstLine="720"/>
        <w:jc w:val="both"/>
        <w:rPr>
          <w:rFonts w:ascii="Times New Roman" w:hAnsi="Times New Roman"/>
          <w:sz w:val="24"/>
          <w:szCs w:val="24"/>
          <w:lang w:val="sr-Cyrl-C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24"/>
        <w:gridCol w:w="4190"/>
        <w:gridCol w:w="1120"/>
        <w:gridCol w:w="1120"/>
        <w:gridCol w:w="1120"/>
        <w:gridCol w:w="1120"/>
        <w:gridCol w:w="1120"/>
      </w:tblGrid>
      <w:tr w:rsidR="00D85B4B" w:rsidRPr="00927D12" w:rsidTr="00EB7830">
        <w:trPr>
          <w:trHeight w:val="70"/>
          <w:jc w:val="center"/>
        </w:trPr>
        <w:tc>
          <w:tcPr>
            <w:tcW w:w="524" w:type="dxa"/>
            <w:tcBorders>
              <w:top w:val="nil"/>
              <w:left w:val="nil"/>
            </w:tcBorders>
            <w:shd w:val="clear" w:color="auto" w:fill="auto"/>
            <w:vAlign w:val="center"/>
          </w:tcPr>
          <w:p w:rsidR="0093149D" w:rsidRPr="001531F8" w:rsidRDefault="0093149D" w:rsidP="00EB7830">
            <w:pPr>
              <w:pStyle w:val="NoSpacing"/>
              <w:jc w:val="both"/>
              <w:rPr>
                <w:rFonts w:ascii="Times New Roman" w:hAnsi="Times New Roman"/>
                <w:sz w:val="18"/>
                <w:szCs w:val="18"/>
                <w:lang w:val="sr-Cyrl-CS"/>
              </w:rPr>
            </w:pPr>
          </w:p>
        </w:tc>
        <w:tc>
          <w:tcPr>
            <w:tcW w:w="4190" w:type="dxa"/>
            <w:shd w:val="clear" w:color="auto" w:fill="auto"/>
            <w:vAlign w:val="center"/>
          </w:tcPr>
          <w:p w:rsidR="003D5624" w:rsidRPr="004B79DF" w:rsidRDefault="003D5624" w:rsidP="00EB7830">
            <w:pPr>
              <w:pStyle w:val="NoSpacing"/>
              <w:jc w:val="center"/>
              <w:rPr>
                <w:rFonts w:ascii="Times New Roman" w:hAnsi="Times New Roman"/>
                <w:b/>
                <w:sz w:val="18"/>
                <w:szCs w:val="18"/>
              </w:rPr>
            </w:pPr>
            <w:r w:rsidRPr="004B79DF">
              <w:rPr>
                <w:rFonts w:ascii="Times New Roman" w:hAnsi="Times New Roman"/>
                <w:b/>
                <w:sz w:val="18"/>
                <w:szCs w:val="18"/>
              </w:rPr>
              <w:t>О П И С</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Ђура Јакшић</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Вук Карацић</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13.        октобар</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Нижа музичка</w:t>
            </w:r>
          </w:p>
        </w:tc>
        <w:tc>
          <w:tcPr>
            <w:tcW w:w="1120" w:type="dxa"/>
            <w:shd w:val="clear" w:color="auto" w:fill="auto"/>
            <w:vAlign w:val="center"/>
          </w:tcPr>
          <w:p w:rsidR="0093149D" w:rsidRPr="004B79DF" w:rsidRDefault="00545748" w:rsidP="00EB7830">
            <w:pPr>
              <w:pStyle w:val="NoSpacing"/>
              <w:jc w:val="center"/>
              <w:rPr>
                <w:rFonts w:ascii="Times New Roman" w:hAnsi="Times New Roman"/>
                <w:b/>
                <w:sz w:val="18"/>
                <w:szCs w:val="18"/>
              </w:rPr>
            </w:pPr>
            <w:r w:rsidRPr="004B79DF">
              <w:rPr>
                <w:rFonts w:ascii="Times New Roman" w:hAnsi="Times New Roman"/>
                <w:b/>
                <w:sz w:val="18"/>
                <w:szCs w:val="18"/>
              </w:rPr>
              <w:t>УКУПНО</w:t>
            </w:r>
          </w:p>
        </w:tc>
      </w:tr>
      <w:tr w:rsidR="006070EE" w:rsidRPr="00927D12" w:rsidTr="006070EE">
        <w:trPr>
          <w:trHeight w:val="340"/>
          <w:jc w:val="center"/>
        </w:trPr>
        <w:tc>
          <w:tcPr>
            <w:tcW w:w="524" w:type="dxa"/>
            <w:shd w:val="clear" w:color="auto" w:fill="auto"/>
            <w:vAlign w:val="center"/>
          </w:tcPr>
          <w:p w:rsidR="006070EE" w:rsidRPr="006070EE" w:rsidRDefault="006070EE" w:rsidP="006070EE">
            <w:pPr>
              <w:pStyle w:val="NoSpacing"/>
              <w:rPr>
                <w:rFonts w:ascii="Times New Roman" w:hAnsi="Times New Roman"/>
                <w:b/>
                <w:sz w:val="18"/>
                <w:szCs w:val="18"/>
                <w:lang w:val="sr-Cyrl-RS"/>
              </w:rPr>
            </w:pPr>
            <w:r>
              <w:rPr>
                <w:rFonts w:ascii="Times New Roman" w:hAnsi="Times New Roman"/>
                <w:b/>
                <w:sz w:val="18"/>
                <w:szCs w:val="18"/>
                <w:lang w:val="sr-Cyrl-RS"/>
              </w:rPr>
              <w:t>413</w:t>
            </w:r>
          </w:p>
        </w:tc>
        <w:tc>
          <w:tcPr>
            <w:tcW w:w="4190" w:type="dxa"/>
            <w:shd w:val="clear" w:color="auto" w:fill="auto"/>
            <w:vAlign w:val="center"/>
          </w:tcPr>
          <w:p w:rsidR="006070EE" w:rsidRPr="006070EE" w:rsidRDefault="006070EE" w:rsidP="006070EE">
            <w:pPr>
              <w:pStyle w:val="NoSpacing"/>
              <w:rPr>
                <w:rFonts w:ascii="Times New Roman" w:hAnsi="Times New Roman"/>
                <w:b/>
                <w:sz w:val="18"/>
                <w:szCs w:val="18"/>
                <w:lang w:val="sr-Cyrl-RS"/>
              </w:rPr>
            </w:pPr>
            <w:r>
              <w:rPr>
                <w:rFonts w:ascii="Times New Roman" w:hAnsi="Times New Roman"/>
                <w:b/>
                <w:sz w:val="18"/>
                <w:szCs w:val="18"/>
                <w:lang w:val="sr-Cyrl-RS"/>
              </w:rPr>
              <w:t>НАКНАДЕ У НАТУРИ</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350.000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450.000</w:t>
            </w:r>
          </w:p>
        </w:tc>
      </w:tr>
      <w:tr w:rsidR="006070EE" w:rsidRPr="00927D12" w:rsidTr="006070EE">
        <w:trPr>
          <w:trHeight w:val="340"/>
          <w:jc w:val="center"/>
        </w:trPr>
        <w:tc>
          <w:tcPr>
            <w:tcW w:w="524"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414</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СОЦИЈАЛНА ДАВАЊА ЗАПОСЛЕНИМА</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380.000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550.000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350.000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1.280.000</w:t>
            </w:r>
          </w:p>
        </w:tc>
      </w:tr>
      <w:tr w:rsidR="006070EE" w:rsidRPr="00927D12" w:rsidTr="006070EE">
        <w:trPr>
          <w:trHeight w:val="340"/>
          <w:jc w:val="center"/>
        </w:trPr>
        <w:tc>
          <w:tcPr>
            <w:tcW w:w="524"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415</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НАКНАДЕ ТРОШКОВА ЗА ЗАПОСЛЕНЕ</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4.000.000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4.000.000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4.000.000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1.200.000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13.200.000</w:t>
            </w:r>
          </w:p>
        </w:tc>
      </w:tr>
      <w:tr w:rsidR="006070EE" w:rsidRPr="00927D12" w:rsidTr="006070EE">
        <w:trPr>
          <w:trHeight w:val="340"/>
          <w:jc w:val="center"/>
        </w:trPr>
        <w:tc>
          <w:tcPr>
            <w:tcW w:w="524"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416</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НАГРАДЕ ЗАПОСЛЕНИМА И ОСТАЛИ ПОСЕБНИ РАСХОДИ</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800.000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1.300.000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3.150.000</w:t>
            </w:r>
          </w:p>
        </w:tc>
      </w:tr>
      <w:tr w:rsidR="006070EE" w:rsidRPr="00927D12" w:rsidTr="006070EE">
        <w:trPr>
          <w:trHeight w:val="340"/>
          <w:jc w:val="center"/>
        </w:trPr>
        <w:tc>
          <w:tcPr>
            <w:tcW w:w="524"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421</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СТАЛНИ ТРОШКОВИ</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6.185.000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7.380.000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7.390.000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2.940.000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23.895.000</w:t>
            </w:r>
          </w:p>
        </w:tc>
      </w:tr>
      <w:tr w:rsidR="006070EE" w:rsidRPr="00927D12" w:rsidTr="006070EE">
        <w:trPr>
          <w:trHeight w:val="340"/>
          <w:jc w:val="center"/>
        </w:trPr>
        <w:tc>
          <w:tcPr>
            <w:tcW w:w="524"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422</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ТРОШКОВИ ПУТОВАЊА</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650.000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70.000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170.000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990.000</w:t>
            </w:r>
          </w:p>
        </w:tc>
      </w:tr>
      <w:tr w:rsidR="006070EE" w:rsidRPr="00927D12" w:rsidTr="006070EE">
        <w:trPr>
          <w:trHeight w:val="340"/>
          <w:jc w:val="center"/>
        </w:trPr>
        <w:tc>
          <w:tcPr>
            <w:tcW w:w="524"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423</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УСЛУГЕ ПО УГОВОРУ</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310.000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560.000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275.000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1.345.000</w:t>
            </w:r>
          </w:p>
        </w:tc>
      </w:tr>
      <w:tr w:rsidR="006070EE" w:rsidRPr="00D76073" w:rsidTr="006070EE">
        <w:trPr>
          <w:trHeight w:val="340"/>
          <w:jc w:val="center"/>
        </w:trPr>
        <w:tc>
          <w:tcPr>
            <w:tcW w:w="524"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424</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СПЕЦИЈАЛИЗОВАНЕ УСЛУГЕ</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140.000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235.000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385.000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860.000</w:t>
            </w:r>
          </w:p>
        </w:tc>
      </w:tr>
      <w:tr w:rsidR="006070EE" w:rsidRPr="00D76073" w:rsidTr="006070EE">
        <w:trPr>
          <w:trHeight w:val="340"/>
          <w:jc w:val="center"/>
        </w:trPr>
        <w:tc>
          <w:tcPr>
            <w:tcW w:w="524"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425</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ТЕКУЋЕ ПОПРАВКЕ И ОДРЖАВАЊЕ</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1.780.000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1.200.000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1.140.000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305.000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4.425.000</w:t>
            </w:r>
          </w:p>
        </w:tc>
      </w:tr>
      <w:tr w:rsidR="006070EE" w:rsidRPr="00D76073" w:rsidTr="006070EE">
        <w:trPr>
          <w:trHeight w:val="340"/>
          <w:jc w:val="center"/>
        </w:trPr>
        <w:tc>
          <w:tcPr>
            <w:tcW w:w="524"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426</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МАТЕРИЈАЛ</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975.000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950.000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910.000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320.000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3.155.000</w:t>
            </w:r>
          </w:p>
        </w:tc>
      </w:tr>
      <w:tr w:rsidR="006070EE" w:rsidRPr="00927D12" w:rsidTr="006070EE">
        <w:trPr>
          <w:trHeight w:val="340"/>
          <w:jc w:val="center"/>
        </w:trPr>
        <w:tc>
          <w:tcPr>
            <w:tcW w:w="524" w:type="dxa"/>
            <w:tcBorders>
              <w:bottom w:val="single" w:sz="4" w:space="0" w:color="auto"/>
            </w:tcBorders>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482</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ПОРЕЗИ, ОБАВЕЗНЕ ТАКСЕ И КАЗНЕ</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110.000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15.000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145.000</w:t>
            </w:r>
          </w:p>
        </w:tc>
      </w:tr>
      <w:tr w:rsidR="006070EE" w:rsidRPr="00927D12" w:rsidTr="006070EE">
        <w:trPr>
          <w:trHeight w:val="340"/>
          <w:jc w:val="center"/>
        </w:trPr>
        <w:tc>
          <w:tcPr>
            <w:tcW w:w="524" w:type="dxa"/>
            <w:tcBorders>
              <w:bottom w:val="single" w:sz="4" w:space="0" w:color="auto"/>
            </w:tcBorders>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483</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НОВЧАНЕ КАЗНЕ И ПЕНАЛИ ПО РЕШЕЊУ СУДОВА</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200.000</w:t>
            </w:r>
          </w:p>
        </w:tc>
      </w:tr>
      <w:tr w:rsidR="006070EE" w:rsidRPr="00927D12" w:rsidTr="006070EE">
        <w:trPr>
          <w:trHeight w:val="340"/>
          <w:jc w:val="center"/>
        </w:trPr>
        <w:tc>
          <w:tcPr>
            <w:tcW w:w="524" w:type="dxa"/>
            <w:tcBorders>
              <w:bottom w:val="single" w:sz="4" w:space="0" w:color="auto"/>
            </w:tcBorders>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511</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ЗГРАДЕ И ГРАЂЕВИНСКИ ОБЈЕКТИ</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1.510.000</w:t>
            </w:r>
          </w:p>
        </w:tc>
      </w:tr>
      <w:tr w:rsidR="006070EE" w:rsidRPr="00927D12" w:rsidTr="006070EE">
        <w:trPr>
          <w:trHeight w:val="340"/>
          <w:jc w:val="center"/>
        </w:trPr>
        <w:tc>
          <w:tcPr>
            <w:tcW w:w="524" w:type="dxa"/>
            <w:tcBorders>
              <w:bottom w:val="single" w:sz="4" w:space="0" w:color="auto"/>
            </w:tcBorders>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512</w:t>
            </w: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МАШИНЕ И ОПРЕМА</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60.000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620.000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440.000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1.320.000</w:t>
            </w:r>
          </w:p>
        </w:tc>
      </w:tr>
      <w:tr w:rsidR="006070EE" w:rsidRPr="00927D12" w:rsidTr="006070EE">
        <w:trPr>
          <w:trHeight w:val="340"/>
          <w:jc w:val="center"/>
        </w:trPr>
        <w:tc>
          <w:tcPr>
            <w:tcW w:w="524" w:type="dxa"/>
            <w:tcBorders>
              <w:left w:val="nil"/>
              <w:bottom w:val="nil"/>
            </w:tcBorders>
            <w:shd w:val="clear" w:color="auto" w:fill="auto"/>
            <w:vAlign w:val="center"/>
          </w:tcPr>
          <w:p w:rsidR="006070EE" w:rsidRPr="004B79DF" w:rsidRDefault="006070EE" w:rsidP="006070EE">
            <w:pPr>
              <w:pStyle w:val="NoSpacing"/>
              <w:jc w:val="both"/>
              <w:rPr>
                <w:rFonts w:ascii="Times New Roman" w:hAnsi="Times New Roman"/>
                <w:b/>
                <w:sz w:val="16"/>
                <w:szCs w:val="16"/>
              </w:rPr>
            </w:pPr>
          </w:p>
        </w:tc>
        <w:tc>
          <w:tcPr>
            <w:tcW w:w="4190" w:type="dxa"/>
            <w:shd w:val="clear" w:color="auto" w:fill="auto"/>
            <w:vAlign w:val="center"/>
          </w:tcPr>
          <w:p w:rsidR="006070EE" w:rsidRPr="004B79DF" w:rsidRDefault="006070EE" w:rsidP="006070EE">
            <w:pPr>
              <w:pStyle w:val="NoSpacing"/>
              <w:rPr>
                <w:rFonts w:ascii="Times New Roman" w:hAnsi="Times New Roman"/>
                <w:b/>
                <w:sz w:val="18"/>
                <w:szCs w:val="18"/>
              </w:rPr>
            </w:pPr>
            <w:r w:rsidRPr="004B79DF">
              <w:rPr>
                <w:rFonts w:ascii="Times New Roman" w:hAnsi="Times New Roman"/>
                <w:b/>
                <w:sz w:val="18"/>
                <w:szCs w:val="18"/>
              </w:rPr>
              <w:t xml:space="preserve">                                     </w:t>
            </w:r>
            <w:r>
              <w:rPr>
                <w:rFonts w:ascii="Times New Roman" w:hAnsi="Times New Roman"/>
                <w:b/>
                <w:sz w:val="18"/>
                <w:szCs w:val="18"/>
              </w:rPr>
              <w:t xml:space="preserve">                               </w:t>
            </w:r>
            <w:r w:rsidRPr="004B79DF">
              <w:rPr>
                <w:rFonts w:ascii="Times New Roman" w:hAnsi="Times New Roman"/>
                <w:b/>
                <w:sz w:val="18"/>
                <w:szCs w:val="18"/>
              </w:rPr>
              <w:t xml:space="preserve">УКУПНО:         </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14.800.000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17.955.000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16.670.000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6.500.000</w:t>
            </w:r>
          </w:p>
        </w:tc>
        <w:tc>
          <w:tcPr>
            <w:tcW w:w="1120" w:type="dxa"/>
            <w:shd w:val="clear" w:color="auto" w:fill="auto"/>
            <w:noWrap/>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55.925.000</w:t>
            </w:r>
          </w:p>
        </w:tc>
      </w:tr>
    </w:tbl>
    <w:p w:rsidR="00B86BD0" w:rsidRDefault="00B86BD0" w:rsidP="00DD51F8">
      <w:pPr>
        <w:pStyle w:val="NoSpacing"/>
        <w:jc w:val="both"/>
        <w:rPr>
          <w:rFonts w:ascii="Times New Roman" w:hAnsi="Times New Roman"/>
          <w:sz w:val="24"/>
          <w:szCs w:val="24"/>
        </w:rPr>
      </w:pPr>
    </w:p>
    <w:p w:rsidR="00D4751C" w:rsidRDefault="00B86BD0" w:rsidP="00DD51F8">
      <w:pPr>
        <w:pStyle w:val="NoSpacing"/>
        <w:jc w:val="both"/>
        <w:rPr>
          <w:rFonts w:ascii="Times New Roman" w:hAnsi="Times New Roman"/>
          <w:sz w:val="24"/>
          <w:szCs w:val="24"/>
          <w:lang w:val="sr-Cyrl-RS"/>
        </w:rPr>
      </w:pPr>
      <w:r>
        <w:rPr>
          <w:rFonts w:ascii="Times New Roman" w:hAnsi="Times New Roman"/>
          <w:sz w:val="24"/>
          <w:szCs w:val="24"/>
        </w:rPr>
        <w:tab/>
        <w:t xml:space="preserve">Највише средстава код основног образовања </w:t>
      </w:r>
      <w:r w:rsidR="006A653F">
        <w:rPr>
          <w:rFonts w:ascii="Times New Roman" w:hAnsi="Times New Roman"/>
          <w:sz w:val="24"/>
          <w:szCs w:val="24"/>
        </w:rPr>
        <w:t xml:space="preserve">издваја се за сталне трошкове </w:t>
      </w:r>
      <w:r w:rsidR="000E1706">
        <w:rPr>
          <w:rFonts w:ascii="Times New Roman" w:hAnsi="Times New Roman"/>
          <w:sz w:val="24"/>
          <w:szCs w:val="24"/>
          <w:lang w:val="sr-Cyrl-RS"/>
        </w:rPr>
        <w:t>23</w:t>
      </w:r>
      <w:r w:rsidR="006A653F">
        <w:rPr>
          <w:rFonts w:ascii="Times New Roman" w:hAnsi="Times New Roman"/>
          <w:sz w:val="24"/>
          <w:szCs w:val="24"/>
        </w:rPr>
        <w:t>.</w:t>
      </w:r>
      <w:r w:rsidR="000E1706">
        <w:rPr>
          <w:rFonts w:ascii="Times New Roman" w:hAnsi="Times New Roman"/>
          <w:sz w:val="24"/>
          <w:szCs w:val="24"/>
          <w:lang w:val="sr-Cyrl-RS"/>
        </w:rPr>
        <w:t>895</w:t>
      </w:r>
      <w:r>
        <w:rPr>
          <w:rFonts w:ascii="Times New Roman" w:hAnsi="Times New Roman"/>
          <w:sz w:val="24"/>
          <w:szCs w:val="24"/>
        </w:rPr>
        <w:t>.</w:t>
      </w:r>
      <w:r w:rsidR="00347034">
        <w:rPr>
          <w:rFonts w:ascii="Times New Roman" w:hAnsi="Times New Roman"/>
          <w:sz w:val="24"/>
          <w:szCs w:val="24"/>
        </w:rPr>
        <w:t>00</w:t>
      </w:r>
      <w:r>
        <w:rPr>
          <w:rFonts w:ascii="Times New Roman" w:hAnsi="Times New Roman"/>
          <w:sz w:val="24"/>
          <w:szCs w:val="24"/>
        </w:rPr>
        <w:t>0 ди</w:t>
      </w:r>
      <w:r w:rsidR="006A653F">
        <w:rPr>
          <w:rFonts w:ascii="Times New Roman" w:hAnsi="Times New Roman"/>
          <w:sz w:val="24"/>
          <w:szCs w:val="24"/>
        </w:rPr>
        <w:t xml:space="preserve">нара, затим за превоз ученика </w:t>
      </w:r>
      <w:r w:rsidR="00EB7830">
        <w:rPr>
          <w:rFonts w:ascii="Times New Roman" w:hAnsi="Times New Roman"/>
          <w:sz w:val="24"/>
          <w:szCs w:val="24"/>
          <w:lang w:val="sr-Cyrl-RS"/>
        </w:rPr>
        <w:t>990</w:t>
      </w:r>
      <w:r>
        <w:rPr>
          <w:rFonts w:ascii="Times New Roman" w:hAnsi="Times New Roman"/>
          <w:sz w:val="24"/>
          <w:szCs w:val="24"/>
        </w:rPr>
        <w:t>.000</w:t>
      </w:r>
      <w:r w:rsidR="006A653F">
        <w:rPr>
          <w:rFonts w:ascii="Times New Roman" w:hAnsi="Times New Roman"/>
          <w:sz w:val="24"/>
          <w:szCs w:val="24"/>
        </w:rPr>
        <w:t xml:space="preserve"> динара, </w:t>
      </w:r>
      <w:r w:rsidR="00FE01AB">
        <w:rPr>
          <w:rFonts w:ascii="Times New Roman" w:hAnsi="Times New Roman"/>
          <w:sz w:val="24"/>
          <w:szCs w:val="24"/>
          <w:lang w:val="sr-Cyrl-RS"/>
        </w:rPr>
        <w:t>путни трошак</w:t>
      </w:r>
      <w:r w:rsidR="00B75982">
        <w:rPr>
          <w:rFonts w:ascii="Times New Roman" w:hAnsi="Times New Roman"/>
          <w:sz w:val="24"/>
          <w:szCs w:val="24"/>
        </w:rPr>
        <w:t xml:space="preserve"> наставника </w:t>
      </w:r>
      <w:r w:rsidR="000E1706">
        <w:rPr>
          <w:rFonts w:ascii="Times New Roman" w:hAnsi="Times New Roman"/>
          <w:sz w:val="24"/>
          <w:szCs w:val="24"/>
          <w:lang w:val="sr-Cyrl-RS"/>
        </w:rPr>
        <w:t>13.2</w:t>
      </w:r>
      <w:r w:rsidR="00EB7830">
        <w:rPr>
          <w:rFonts w:ascii="Times New Roman" w:hAnsi="Times New Roman"/>
          <w:sz w:val="24"/>
          <w:szCs w:val="24"/>
          <w:lang w:val="sr-Cyrl-RS"/>
        </w:rPr>
        <w:t>00</w:t>
      </w:r>
      <w:r>
        <w:rPr>
          <w:rFonts w:ascii="Times New Roman" w:hAnsi="Times New Roman"/>
          <w:sz w:val="24"/>
          <w:szCs w:val="24"/>
        </w:rPr>
        <w:t>.000 динара, те</w:t>
      </w:r>
      <w:r w:rsidR="006A653F">
        <w:rPr>
          <w:rFonts w:ascii="Times New Roman" w:hAnsi="Times New Roman"/>
          <w:sz w:val="24"/>
          <w:szCs w:val="24"/>
        </w:rPr>
        <w:t>куће</w:t>
      </w:r>
      <w:r w:rsidR="00C652D8">
        <w:rPr>
          <w:rFonts w:ascii="Times New Roman" w:hAnsi="Times New Roman"/>
          <w:sz w:val="24"/>
          <w:szCs w:val="24"/>
        </w:rPr>
        <w:t xml:space="preserve"> поправке и одржавање </w:t>
      </w:r>
      <w:r w:rsidR="000E1706">
        <w:rPr>
          <w:rFonts w:ascii="Times New Roman" w:hAnsi="Times New Roman"/>
          <w:sz w:val="24"/>
          <w:szCs w:val="24"/>
          <w:lang w:val="sr-Cyrl-RS"/>
        </w:rPr>
        <w:t>4.425</w:t>
      </w:r>
      <w:r w:rsidR="006A653F">
        <w:rPr>
          <w:rFonts w:ascii="Times New Roman" w:hAnsi="Times New Roman"/>
          <w:sz w:val="24"/>
          <w:szCs w:val="24"/>
        </w:rPr>
        <w:t>.000 динар</w:t>
      </w:r>
      <w:r w:rsidR="006A653F">
        <w:rPr>
          <w:rFonts w:ascii="Times New Roman" w:hAnsi="Times New Roman"/>
          <w:sz w:val="24"/>
          <w:szCs w:val="24"/>
          <w:lang w:val="sr-Cyrl-RS"/>
        </w:rPr>
        <w:t xml:space="preserve">а набавка </w:t>
      </w:r>
      <w:r w:rsidR="000E1706">
        <w:rPr>
          <w:rFonts w:ascii="Times New Roman" w:hAnsi="Times New Roman"/>
          <w:sz w:val="24"/>
          <w:szCs w:val="24"/>
          <w:lang w:val="sr-Cyrl-RS"/>
        </w:rPr>
        <w:t>материјала  3</w:t>
      </w:r>
      <w:r w:rsidR="00435C0C">
        <w:rPr>
          <w:rFonts w:ascii="Times New Roman" w:hAnsi="Times New Roman"/>
          <w:sz w:val="24"/>
          <w:szCs w:val="24"/>
          <w:lang w:val="sr-Cyrl-RS"/>
        </w:rPr>
        <w:t>.</w:t>
      </w:r>
      <w:r w:rsidR="000E1706">
        <w:rPr>
          <w:rFonts w:ascii="Times New Roman" w:hAnsi="Times New Roman"/>
          <w:sz w:val="24"/>
          <w:szCs w:val="24"/>
          <w:lang w:val="sr-Cyrl-RS"/>
        </w:rPr>
        <w:t>155</w:t>
      </w:r>
      <w:r w:rsidR="006A653F">
        <w:rPr>
          <w:rFonts w:ascii="Times New Roman" w:hAnsi="Times New Roman"/>
          <w:sz w:val="24"/>
          <w:szCs w:val="24"/>
          <w:lang w:val="sr-Cyrl-RS"/>
        </w:rPr>
        <w:t>.000 динар</w:t>
      </w:r>
      <w:r w:rsidR="00391053">
        <w:rPr>
          <w:rFonts w:ascii="Times New Roman" w:hAnsi="Times New Roman"/>
          <w:sz w:val="24"/>
          <w:szCs w:val="24"/>
          <w:lang w:val="sr-Cyrl-RS"/>
        </w:rPr>
        <w:t>а и исплата јуб</w:t>
      </w:r>
      <w:r w:rsidR="000E1706">
        <w:rPr>
          <w:rFonts w:ascii="Times New Roman" w:hAnsi="Times New Roman"/>
          <w:sz w:val="24"/>
          <w:szCs w:val="24"/>
          <w:lang w:val="sr-Cyrl-RS"/>
        </w:rPr>
        <w:t>иларних награда 3</w:t>
      </w:r>
      <w:r w:rsidR="00EB7830">
        <w:rPr>
          <w:rFonts w:ascii="Times New Roman" w:hAnsi="Times New Roman"/>
          <w:sz w:val="24"/>
          <w:szCs w:val="24"/>
          <w:lang w:val="sr-Cyrl-RS"/>
        </w:rPr>
        <w:t>.1</w:t>
      </w:r>
      <w:r w:rsidR="000E1706">
        <w:rPr>
          <w:rFonts w:ascii="Times New Roman" w:hAnsi="Times New Roman"/>
          <w:sz w:val="24"/>
          <w:szCs w:val="24"/>
          <w:lang w:val="sr-Cyrl-RS"/>
        </w:rPr>
        <w:t>5</w:t>
      </w:r>
      <w:r w:rsidR="00B75982">
        <w:rPr>
          <w:rFonts w:ascii="Times New Roman" w:hAnsi="Times New Roman"/>
          <w:sz w:val="24"/>
          <w:szCs w:val="24"/>
          <w:lang w:val="sr-Cyrl-RS"/>
        </w:rPr>
        <w:t>0</w:t>
      </w:r>
      <w:r w:rsidR="00D4751C">
        <w:rPr>
          <w:rFonts w:ascii="Times New Roman" w:hAnsi="Times New Roman"/>
          <w:sz w:val="24"/>
          <w:szCs w:val="24"/>
          <w:lang w:val="sr-Cyrl-RS"/>
        </w:rPr>
        <w:t>.000 динара.</w:t>
      </w:r>
    </w:p>
    <w:p w:rsidR="00BA52BD" w:rsidRDefault="00BA52BD" w:rsidP="00DD51F8">
      <w:pPr>
        <w:pStyle w:val="NoSpacing"/>
        <w:jc w:val="both"/>
        <w:rPr>
          <w:rFonts w:ascii="Times New Roman" w:hAnsi="Times New Roman"/>
          <w:sz w:val="24"/>
          <w:szCs w:val="24"/>
          <w:lang w:val="sr-Cyrl-RS"/>
        </w:rPr>
      </w:pPr>
    </w:p>
    <w:p w:rsidR="002A4DD7" w:rsidRDefault="0058502E"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2A4DD7" w:rsidRDefault="00077A0D"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p>
    <w:p w:rsidR="00A97108" w:rsidRPr="00825930" w:rsidRDefault="005E7781" w:rsidP="002A4DD7">
      <w:pPr>
        <w:pStyle w:val="NoSpacing"/>
        <w:jc w:val="center"/>
        <w:rPr>
          <w:rFonts w:ascii="Times New Roman" w:hAnsi="Times New Roman"/>
          <w:b/>
          <w:sz w:val="24"/>
          <w:szCs w:val="24"/>
          <w:u w:val="single"/>
          <w:lang w:val="sr-Cyrl-RS"/>
        </w:rPr>
      </w:pPr>
      <w:r w:rsidRPr="00825930">
        <w:rPr>
          <w:rFonts w:ascii="Times New Roman" w:hAnsi="Times New Roman"/>
          <w:b/>
          <w:sz w:val="24"/>
          <w:szCs w:val="24"/>
          <w:u w:val="single"/>
          <w:lang w:val="sr-Cyrl-RS"/>
        </w:rPr>
        <w:lastRenderedPageBreak/>
        <w:t xml:space="preserve">Програм </w:t>
      </w:r>
      <w:r w:rsidR="00A97108" w:rsidRPr="001531F8">
        <w:rPr>
          <w:rFonts w:ascii="Times New Roman" w:hAnsi="Times New Roman"/>
          <w:b/>
          <w:sz w:val="24"/>
          <w:szCs w:val="24"/>
          <w:u w:val="single"/>
          <w:lang w:val="sr-Cyrl-RS"/>
        </w:rPr>
        <w:t>Средње образовање</w:t>
      </w:r>
    </w:p>
    <w:p w:rsidR="002A4DD7" w:rsidRDefault="002A4DD7" w:rsidP="00DD51F8">
      <w:pPr>
        <w:pStyle w:val="NoSpacing"/>
        <w:jc w:val="both"/>
        <w:rPr>
          <w:rFonts w:ascii="Times New Roman" w:hAnsi="Times New Roman"/>
          <w:sz w:val="24"/>
          <w:szCs w:val="24"/>
          <w:lang w:val="sr-Cyrl-RS"/>
        </w:rPr>
      </w:pPr>
    </w:p>
    <w:p w:rsidR="00AE7E95" w:rsidRPr="001531F8" w:rsidRDefault="00AE7E95" w:rsidP="00DD51F8">
      <w:pPr>
        <w:pStyle w:val="NoSpacing"/>
        <w:jc w:val="both"/>
        <w:rPr>
          <w:rFonts w:ascii="Times New Roman" w:hAnsi="Times New Roman"/>
          <w:sz w:val="24"/>
          <w:szCs w:val="24"/>
          <w:lang w:val="sr-Cyrl-RS"/>
        </w:rPr>
      </w:pPr>
    </w:p>
    <w:p w:rsidR="00A97108" w:rsidRPr="001531F8" w:rsidRDefault="00A9710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Укупно планирана средства за расход</w:t>
      </w:r>
      <w:r w:rsidR="00012E5B" w:rsidRPr="001531F8">
        <w:rPr>
          <w:rFonts w:ascii="Times New Roman" w:hAnsi="Times New Roman"/>
          <w:sz w:val="24"/>
          <w:szCs w:val="24"/>
          <w:lang w:val="sr-Cyrl-RS"/>
        </w:rPr>
        <w:t xml:space="preserve">е у средњем образовању износе </w:t>
      </w:r>
      <w:r w:rsidR="002F4499">
        <w:rPr>
          <w:rFonts w:ascii="Times New Roman" w:hAnsi="Times New Roman"/>
          <w:sz w:val="24"/>
          <w:szCs w:val="24"/>
          <w:lang w:val="sr-Cyrl-RS"/>
        </w:rPr>
        <w:t>28.145</w:t>
      </w:r>
      <w:r w:rsidRPr="001531F8">
        <w:rPr>
          <w:rFonts w:ascii="Times New Roman" w:hAnsi="Times New Roman"/>
          <w:sz w:val="24"/>
          <w:szCs w:val="24"/>
          <w:lang w:val="sr-Cyrl-RS"/>
        </w:rPr>
        <w:t>.000 динара.</w:t>
      </w:r>
    </w:p>
    <w:p w:rsidR="00F848E7" w:rsidRPr="001531F8" w:rsidRDefault="00A9710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Ова средства код средњег образовања користиће се за расходе као и код </w:t>
      </w:r>
      <w:r w:rsidR="00261FA3">
        <w:rPr>
          <w:rFonts w:ascii="Times New Roman" w:hAnsi="Times New Roman"/>
          <w:sz w:val="24"/>
          <w:szCs w:val="24"/>
          <w:lang w:val="sr-Cyrl-RS"/>
        </w:rPr>
        <w:t>основног образовања</w:t>
      </w:r>
      <w:r w:rsidR="002F4499">
        <w:rPr>
          <w:rFonts w:ascii="Times New Roman" w:hAnsi="Times New Roman"/>
          <w:sz w:val="24"/>
          <w:szCs w:val="24"/>
          <w:lang w:val="sr-Cyrl-RS"/>
        </w:rPr>
        <w:t>, а износ од 7.050</w:t>
      </w:r>
      <w:r w:rsidR="00F848E7">
        <w:rPr>
          <w:rFonts w:ascii="Times New Roman" w:hAnsi="Times New Roman"/>
          <w:sz w:val="24"/>
          <w:szCs w:val="24"/>
          <w:lang w:val="sr-Cyrl-RS"/>
        </w:rPr>
        <w:t>.000 динара опредељен је за накнаде трошкова запослених из разлога као и код основног образовања.</w:t>
      </w:r>
    </w:p>
    <w:p w:rsidR="00D85B4B" w:rsidRPr="001531F8" w:rsidRDefault="00A97108"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Преглед расхода по школама и наменама у средњем образовању дат је у наредној табели:</w:t>
      </w:r>
    </w:p>
    <w:tbl>
      <w:tblPr>
        <w:tblpPr w:leftFromText="180" w:rightFromText="180" w:vertAnchor="page" w:horzAnchor="page" w:tblpX="1946" w:tblpY="14596"/>
        <w:tblW w:w="10206" w:type="dxa"/>
        <w:tblLayout w:type="fixed"/>
        <w:tblLook w:val="04A0" w:firstRow="1" w:lastRow="0" w:firstColumn="1" w:lastColumn="0" w:noHBand="0" w:noVBand="1"/>
      </w:tblPr>
      <w:tblGrid>
        <w:gridCol w:w="10206"/>
      </w:tblGrid>
      <w:tr w:rsidR="008347B0" w:rsidRPr="007912AB" w:rsidTr="008347B0">
        <w:trPr>
          <w:trHeight w:val="57"/>
        </w:trPr>
        <w:tc>
          <w:tcPr>
            <w:tcW w:w="10206" w:type="dxa"/>
            <w:tcBorders>
              <w:top w:val="nil"/>
              <w:left w:val="nil"/>
              <w:bottom w:val="nil"/>
              <w:right w:val="nil"/>
            </w:tcBorders>
            <w:shd w:val="clear" w:color="auto" w:fill="auto"/>
            <w:noWrap/>
            <w:vAlign w:val="center"/>
          </w:tcPr>
          <w:p w:rsidR="008347B0" w:rsidRPr="001531F8" w:rsidRDefault="008347B0" w:rsidP="00DD51F8">
            <w:pPr>
              <w:spacing w:after="0" w:line="240" w:lineRule="auto"/>
              <w:jc w:val="both"/>
              <w:rPr>
                <w:rFonts w:eastAsia="Times New Roman"/>
                <w:b/>
                <w:bCs/>
                <w:color w:val="000000"/>
                <w:sz w:val="18"/>
                <w:szCs w:val="18"/>
                <w:lang w:val="sr-Cyrl-RS"/>
              </w:rPr>
            </w:pPr>
          </w:p>
        </w:tc>
      </w:tr>
    </w:tbl>
    <w:p w:rsidR="008031C2" w:rsidRPr="001531F8" w:rsidRDefault="008031C2" w:rsidP="00DD51F8">
      <w:pPr>
        <w:spacing w:after="0"/>
        <w:jc w:val="both"/>
        <w:rPr>
          <w:vanish/>
          <w:lang w:val="sr-Cyrl-RS"/>
        </w:rPr>
      </w:pPr>
    </w:p>
    <w:p w:rsidR="00AD701D" w:rsidRPr="001531F8" w:rsidRDefault="00EE61C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51"/>
        <w:gridCol w:w="1594"/>
        <w:gridCol w:w="1596"/>
        <w:gridCol w:w="1593"/>
        <w:gridCol w:w="1591"/>
      </w:tblGrid>
      <w:tr w:rsidR="007619A9" w:rsidRPr="00927D12" w:rsidTr="00597241">
        <w:trPr>
          <w:trHeight w:val="419"/>
        </w:trPr>
        <w:tc>
          <w:tcPr>
            <w:tcW w:w="551" w:type="dxa"/>
            <w:tcBorders>
              <w:top w:val="nil"/>
              <w:left w:val="nil"/>
            </w:tcBorders>
            <w:shd w:val="clear" w:color="auto" w:fill="auto"/>
          </w:tcPr>
          <w:p w:rsidR="007619A9" w:rsidRPr="001531F8" w:rsidRDefault="007619A9" w:rsidP="00DD51F8">
            <w:pPr>
              <w:pStyle w:val="NoSpacing"/>
              <w:jc w:val="both"/>
              <w:rPr>
                <w:rFonts w:ascii="Times New Roman" w:hAnsi="Times New Roman"/>
                <w:sz w:val="18"/>
                <w:szCs w:val="18"/>
                <w:lang w:val="sr-Cyrl-RS"/>
              </w:rPr>
            </w:pPr>
          </w:p>
        </w:tc>
        <w:tc>
          <w:tcPr>
            <w:tcW w:w="2651"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О П И С</w:t>
            </w:r>
          </w:p>
        </w:tc>
        <w:tc>
          <w:tcPr>
            <w:tcW w:w="1594"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ГИМНАЗИЈА</w:t>
            </w:r>
          </w:p>
        </w:tc>
        <w:tc>
          <w:tcPr>
            <w:tcW w:w="1596"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МЕДИЦИНСКА</w:t>
            </w:r>
          </w:p>
        </w:tc>
        <w:tc>
          <w:tcPr>
            <w:tcW w:w="1593"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ТЕХНИЧКА</w:t>
            </w:r>
          </w:p>
        </w:tc>
        <w:tc>
          <w:tcPr>
            <w:tcW w:w="1591" w:type="dxa"/>
            <w:shd w:val="clear" w:color="auto" w:fill="auto"/>
            <w:vAlign w:val="center"/>
          </w:tcPr>
          <w:p w:rsidR="007619A9" w:rsidRPr="00597241" w:rsidRDefault="007619A9" w:rsidP="00597241">
            <w:pPr>
              <w:pStyle w:val="NoSpacing"/>
              <w:jc w:val="center"/>
              <w:rPr>
                <w:rFonts w:ascii="Times New Roman" w:hAnsi="Times New Roman"/>
                <w:b/>
                <w:sz w:val="18"/>
                <w:szCs w:val="18"/>
              </w:rPr>
            </w:pPr>
            <w:r w:rsidRPr="00597241">
              <w:rPr>
                <w:rFonts w:ascii="Times New Roman" w:hAnsi="Times New Roman"/>
                <w:b/>
                <w:sz w:val="18"/>
                <w:szCs w:val="18"/>
              </w:rPr>
              <w:t>УКУПНО</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413</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НАКНАДЕ У НАТУРИ</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90.000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90.000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414</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СОЦИЈАЛНА ДАВАЊА ЗАПОСЛЕНИМА</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400.000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300.000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330.000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1.030.000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415</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НАКНАДЕ ТРОШКОВА ЗА ЗАПОСЛЕНЕ</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2.000.000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2.300.000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2.750.000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7.050.000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416</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НАГРАДЕ ЗАПОСЛЕНИМА И ОСТАЛИ ПОСЕБНИ РАСХОДИ</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500.000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400.000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400.000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1.300.000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421</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СТАЛНИ ТРОШКОВИ</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3.550.000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3.920.000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3.500.000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10.970.000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422</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ТРОШКОВИ ПУТОВАЊА</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200.000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280.000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580.000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423</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УСЛУГЕ ПО УГОВОРУ</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345.000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190.000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305.000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840.000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424</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СПЕЦИЈАЛИЗОВАНЕ УСЛУГЕ</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520.000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70.000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300.000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890.000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425</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ТЕКУЋЕ ПОПРАВКЕ И ОДРЖАВАЊЕ</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750.000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290.000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550.000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1.590.000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426</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МАТЕРИЈАЛ</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820.000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860.000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1.315.000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2.995.000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482</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ПОРЕЗИ, ОБАВЕЗНЕ ТАКСЕ И КАЗНЕ</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70.000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483</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НОВЧАНЕ КАЗНЕ И ПЕНАЛИ ПО РЕШЕЊУ СУДОВА</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20.000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50.000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120.000</w:t>
            </w:r>
          </w:p>
        </w:tc>
      </w:tr>
      <w:tr w:rsidR="006070EE" w:rsidRPr="00927D12" w:rsidTr="006070EE">
        <w:trPr>
          <w:trHeight w:val="340"/>
        </w:trPr>
        <w:tc>
          <w:tcPr>
            <w:tcW w:w="5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511</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ЗГРАДЕ И ГРАЂЕВИНСКИ ОБЈЕКТИ</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30.000</w:t>
            </w:r>
          </w:p>
        </w:tc>
      </w:tr>
      <w:tr w:rsidR="006070EE" w:rsidRPr="00927D12" w:rsidTr="006070EE">
        <w:trPr>
          <w:trHeight w:val="340"/>
        </w:trPr>
        <w:tc>
          <w:tcPr>
            <w:tcW w:w="551" w:type="dxa"/>
            <w:tcBorders>
              <w:bottom w:val="single" w:sz="4" w:space="0" w:color="auto"/>
            </w:tcBorders>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512</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МАШИНЕ И ОПРЕМА</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180.000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300.000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70.000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550.000</w:t>
            </w:r>
          </w:p>
        </w:tc>
      </w:tr>
      <w:tr w:rsidR="006070EE" w:rsidRPr="00927D12" w:rsidTr="006070EE">
        <w:trPr>
          <w:trHeight w:val="340"/>
        </w:trPr>
        <w:tc>
          <w:tcPr>
            <w:tcW w:w="551" w:type="dxa"/>
            <w:tcBorders>
              <w:bottom w:val="single" w:sz="4" w:space="0" w:color="auto"/>
            </w:tcBorders>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515</w:t>
            </w:r>
          </w:p>
        </w:tc>
        <w:tc>
          <w:tcPr>
            <w:tcW w:w="2651" w:type="dxa"/>
            <w:shd w:val="clear" w:color="auto" w:fill="auto"/>
            <w:vAlign w:val="center"/>
          </w:tcPr>
          <w:p w:rsidR="006070EE" w:rsidRPr="00597241" w:rsidRDefault="006070EE" w:rsidP="006070EE">
            <w:pPr>
              <w:pStyle w:val="NoSpacing"/>
              <w:rPr>
                <w:rFonts w:ascii="Times New Roman" w:hAnsi="Times New Roman"/>
                <w:b/>
                <w:sz w:val="18"/>
                <w:szCs w:val="18"/>
              </w:rPr>
            </w:pPr>
            <w:r w:rsidRPr="00597241">
              <w:rPr>
                <w:rFonts w:ascii="Times New Roman" w:hAnsi="Times New Roman"/>
                <w:b/>
                <w:sz w:val="18"/>
                <w:szCs w:val="18"/>
              </w:rPr>
              <w:t>НЕМАТЕРИЈАЛНА ИМОВИНА</w:t>
            </w:r>
          </w:p>
        </w:tc>
        <w:tc>
          <w:tcPr>
            <w:tcW w:w="1594" w:type="dxa"/>
            <w:shd w:val="clear" w:color="auto" w:fill="auto"/>
            <w:vAlign w:val="center"/>
          </w:tcPr>
          <w:p w:rsidR="006070EE" w:rsidRPr="006070EE" w:rsidRDefault="006070EE" w:rsidP="006070EE">
            <w:pPr>
              <w:pStyle w:val="NoSpacing"/>
              <w:jc w:val="right"/>
              <w:rPr>
                <w:rFonts w:ascii="Times New Roman" w:hAnsi="Times New Roman"/>
                <w:sz w:val="18"/>
                <w:szCs w:val="18"/>
              </w:rPr>
            </w:pPr>
            <w:r w:rsidRPr="006070EE">
              <w:rPr>
                <w:rFonts w:ascii="Times New Roman" w:hAnsi="Times New Roman"/>
                <w:sz w:val="18"/>
                <w:szCs w:val="18"/>
              </w:rPr>
              <w:t>40.000</w:t>
            </w:r>
          </w:p>
        </w:tc>
        <w:tc>
          <w:tcPr>
            <w:tcW w:w="1596" w:type="dxa"/>
            <w:shd w:val="clear" w:color="auto" w:fill="auto"/>
            <w:vAlign w:val="center"/>
          </w:tcPr>
          <w:p w:rsidR="006070EE" w:rsidRPr="006070EE" w:rsidRDefault="006070EE" w:rsidP="006070EE">
            <w:pPr>
              <w:pStyle w:val="NoSpacing"/>
              <w:jc w:val="right"/>
              <w:rPr>
                <w:rFonts w:ascii="Times New Roman" w:hAnsi="Times New Roman"/>
                <w:sz w:val="18"/>
                <w:szCs w:val="18"/>
              </w:rPr>
            </w:pPr>
          </w:p>
        </w:tc>
        <w:tc>
          <w:tcPr>
            <w:tcW w:w="1593" w:type="dxa"/>
            <w:shd w:val="clear" w:color="auto" w:fill="auto"/>
            <w:vAlign w:val="center"/>
          </w:tcPr>
          <w:p w:rsidR="006070EE" w:rsidRPr="006070EE" w:rsidRDefault="006070EE" w:rsidP="006070EE">
            <w:pPr>
              <w:pStyle w:val="NoSpacing"/>
              <w:jc w:val="right"/>
              <w:rPr>
                <w:rFonts w:ascii="Times New Roman" w:hAnsi="Times New Roman"/>
                <w:sz w:val="18"/>
                <w:szCs w:val="18"/>
              </w:rPr>
            </w:pP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40.000</w:t>
            </w:r>
          </w:p>
        </w:tc>
      </w:tr>
      <w:tr w:rsidR="006070EE" w:rsidRPr="00927D12" w:rsidTr="006070EE">
        <w:trPr>
          <w:trHeight w:val="340"/>
        </w:trPr>
        <w:tc>
          <w:tcPr>
            <w:tcW w:w="551" w:type="dxa"/>
            <w:tcBorders>
              <w:left w:val="nil"/>
              <w:bottom w:val="nil"/>
            </w:tcBorders>
            <w:shd w:val="clear" w:color="auto" w:fill="auto"/>
            <w:vAlign w:val="center"/>
          </w:tcPr>
          <w:p w:rsidR="006070EE" w:rsidRPr="00597241" w:rsidRDefault="006070EE" w:rsidP="006070EE">
            <w:pPr>
              <w:pStyle w:val="NoSpacing"/>
              <w:jc w:val="right"/>
              <w:rPr>
                <w:rFonts w:ascii="Times New Roman" w:hAnsi="Times New Roman"/>
                <w:b/>
                <w:sz w:val="18"/>
                <w:szCs w:val="18"/>
              </w:rPr>
            </w:pPr>
          </w:p>
        </w:tc>
        <w:tc>
          <w:tcPr>
            <w:tcW w:w="2651" w:type="dxa"/>
            <w:shd w:val="clear" w:color="auto" w:fill="auto"/>
            <w:vAlign w:val="center"/>
          </w:tcPr>
          <w:p w:rsidR="006070EE" w:rsidRPr="00597241" w:rsidRDefault="006070EE" w:rsidP="006070EE">
            <w:pPr>
              <w:pStyle w:val="NoSpacing"/>
              <w:jc w:val="right"/>
              <w:rPr>
                <w:rFonts w:ascii="Times New Roman" w:hAnsi="Times New Roman"/>
                <w:b/>
                <w:sz w:val="18"/>
                <w:szCs w:val="18"/>
              </w:rPr>
            </w:pPr>
            <w:r w:rsidRPr="00597241">
              <w:rPr>
                <w:rFonts w:ascii="Times New Roman" w:hAnsi="Times New Roman"/>
                <w:b/>
                <w:sz w:val="18"/>
                <w:szCs w:val="18"/>
              </w:rPr>
              <w:t>УКУПНО:</w:t>
            </w:r>
          </w:p>
        </w:tc>
        <w:tc>
          <w:tcPr>
            <w:tcW w:w="1594"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9.385.000</w:t>
            </w:r>
          </w:p>
        </w:tc>
        <w:tc>
          <w:tcPr>
            <w:tcW w:w="1596"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8.760.000</w:t>
            </w:r>
          </w:p>
        </w:tc>
        <w:tc>
          <w:tcPr>
            <w:tcW w:w="1593"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10.000.000</w:t>
            </w:r>
          </w:p>
        </w:tc>
        <w:tc>
          <w:tcPr>
            <w:tcW w:w="1591" w:type="dxa"/>
            <w:shd w:val="clear" w:color="auto" w:fill="auto"/>
            <w:vAlign w:val="center"/>
          </w:tcPr>
          <w:p w:rsidR="006070EE" w:rsidRPr="006070EE" w:rsidRDefault="006070EE" w:rsidP="006070EE">
            <w:pPr>
              <w:pStyle w:val="NoSpacing"/>
              <w:jc w:val="right"/>
              <w:rPr>
                <w:rFonts w:ascii="Times New Roman" w:hAnsi="Times New Roman"/>
                <w:b/>
                <w:sz w:val="18"/>
                <w:szCs w:val="18"/>
              </w:rPr>
            </w:pPr>
            <w:r w:rsidRPr="006070EE">
              <w:rPr>
                <w:rFonts w:ascii="Times New Roman" w:hAnsi="Times New Roman"/>
                <w:b/>
                <w:sz w:val="18"/>
                <w:szCs w:val="18"/>
              </w:rPr>
              <w:t>28.145.000</w:t>
            </w:r>
          </w:p>
        </w:tc>
      </w:tr>
    </w:tbl>
    <w:p w:rsidR="00D15A6D" w:rsidRDefault="00D15A6D" w:rsidP="00D15A6D">
      <w:pPr>
        <w:pStyle w:val="NoSpacing"/>
        <w:jc w:val="both"/>
        <w:rPr>
          <w:rFonts w:ascii="Times New Roman" w:hAnsi="Times New Roman"/>
          <w:sz w:val="24"/>
          <w:szCs w:val="24"/>
          <w:lang w:val="sr-Cyrl-RS"/>
        </w:rPr>
      </w:pPr>
    </w:p>
    <w:p w:rsidR="00852680" w:rsidRDefault="00852680" w:rsidP="00AE7E95">
      <w:pPr>
        <w:pStyle w:val="NoSpacing"/>
        <w:jc w:val="both"/>
        <w:rPr>
          <w:rFonts w:ascii="Times New Roman" w:hAnsi="Times New Roman"/>
          <w:sz w:val="24"/>
          <w:szCs w:val="24"/>
          <w:lang w:val="sr-Cyrl-RS"/>
        </w:rPr>
      </w:pPr>
    </w:p>
    <w:p w:rsidR="00A05AA8" w:rsidRDefault="00852680" w:rsidP="00DD51F8">
      <w:pPr>
        <w:pStyle w:val="NoSpacing"/>
        <w:ind w:left="1440"/>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00825930">
        <w:rPr>
          <w:rFonts w:ascii="Times New Roman" w:hAnsi="Times New Roman"/>
          <w:sz w:val="24"/>
          <w:szCs w:val="24"/>
          <w:lang w:val="sr-Cyrl-RS"/>
        </w:rPr>
        <w:t xml:space="preserve">     </w:t>
      </w:r>
      <w:r w:rsidR="00874CAF">
        <w:rPr>
          <w:rFonts w:ascii="Times New Roman" w:hAnsi="Times New Roman"/>
          <w:sz w:val="24"/>
          <w:szCs w:val="24"/>
          <w:lang w:val="sr-Cyrl-RS"/>
        </w:rPr>
        <w:t xml:space="preserve"> </w:t>
      </w:r>
      <w:r w:rsidR="00825930" w:rsidRPr="00825930">
        <w:rPr>
          <w:rFonts w:ascii="Times New Roman" w:hAnsi="Times New Roman"/>
          <w:b/>
          <w:sz w:val="24"/>
          <w:szCs w:val="24"/>
          <w:u w:val="single"/>
          <w:lang w:val="sr-Cyrl-RS"/>
        </w:rPr>
        <w:t xml:space="preserve">Програм </w:t>
      </w:r>
      <w:r w:rsidR="00874CAF" w:rsidRPr="00825930">
        <w:rPr>
          <w:rFonts w:ascii="Times New Roman" w:hAnsi="Times New Roman"/>
          <w:b/>
          <w:sz w:val="24"/>
          <w:szCs w:val="24"/>
          <w:u w:val="single"/>
          <w:lang w:val="sr-Cyrl-RS"/>
        </w:rPr>
        <w:t xml:space="preserve"> </w:t>
      </w:r>
      <w:r w:rsidR="00825930" w:rsidRPr="00825930">
        <w:rPr>
          <w:rFonts w:ascii="Times New Roman" w:hAnsi="Times New Roman"/>
          <w:b/>
          <w:sz w:val="24"/>
          <w:szCs w:val="24"/>
          <w:u w:val="single"/>
          <w:lang w:val="sr-Cyrl-RS"/>
        </w:rPr>
        <w:t>Развој к</w:t>
      </w:r>
      <w:r w:rsidR="00825930" w:rsidRPr="009962C3">
        <w:rPr>
          <w:rFonts w:ascii="Times New Roman" w:hAnsi="Times New Roman"/>
          <w:b/>
          <w:sz w:val="24"/>
          <w:szCs w:val="24"/>
          <w:u w:val="single"/>
          <w:lang w:val="sr-Cyrl-RS"/>
        </w:rPr>
        <w:t>ултур</w:t>
      </w:r>
      <w:r w:rsidR="00825930" w:rsidRPr="00825930">
        <w:rPr>
          <w:rFonts w:ascii="Times New Roman" w:hAnsi="Times New Roman"/>
          <w:b/>
          <w:sz w:val="24"/>
          <w:szCs w:val="24"/>
          <w:u w:val="single"/>
          <w:lang w:val="sr-Cyrl-RS"/>
        </w:rPr>
        <w:t>е</w:t>
      </w:r>
      <w:r w:rsidR="009962C3">
        <w:rPr>
          <w:rFonts w:ascii="Times New Roman" w:hAnsi="Times New Roman"/>
          <w:b/>
          <w:sz w:val="24"/>
          <w:szCs w:val="24"/>
          <w:u w:val="single"/>
          <w:lang w:val="sr-Cyrl-RS"/>
        </w:rPr>
        <w:t xml:space="preserve"> и информисања</w:t>
      </w:r>
    </w:p>
    <w:p w:rsidR="00825930" w:rsidRPr="00825930" w:rsidRDefault="00825930" w:rsidP="00DD51F8">
      <w:pPr>
        <w:pStyle w:val="NoSpacing"/>
        <w:ind w:left="1440"/>
        <w:jc w:val="both"/>
        <w:rPr>
          <w:rFonts w:ascii="Times New Roman" w:hAnsi="Times New Roman"/>
          <w:b/>
          <w:sz w:val="24"/>
          <w:szCs w:val="24"/>
          <w:u w:val="single"/>
          <w:lang w:val="sr-Cyrl-RS"/>
        </w:rPr>
      </w:pPr>
    </w:p>
    <w:p w:rsidR="00A05AA8" w:rsidRPr="009962C3" w:rsidRDefault="00A05AA8" w:rsidP="00DD51F8">
      <w:pPr>
        <w:pStyle w:val="NoSpacing"/>
        <w:jc w:val="both"/>
        <w:rPr>
          <w:rFonts w:ascii="Times New Roman" w:hAnsi="Times New Roman"/>
          <w:sz w:val="24"/>
          <w:szCs w:val="24"/>
          <w:lang w:val="sr-Cyrl-RS"/>
        </w:rPr>
      </w:pPr>
    </w:p>
    <w:p w:rsidR="00A05AA8" w:rsidRPr="00FE25DB" w:rsidRDefault="00A05AA8" w:rsidP="00DD51F8">
      <w:pPr>
        <w:pStyle w:val="NoSpacing"/>
        <w:jc w:val="both"/>
        <w:rPr>
          <w:rFonts w:ascii="Times New Roman" w:hAnsi="Times New Roman"/>
          <w:sz w:val="24"/>
          <w:szCs w:val="24"/>
          <w:lang w:val="sr-Cyrl-RS"/>
        </w:rPr>
      </w:pPr>
      <w:r w:rsidRPr="009962C3">
        <w:rPr>
          <w:rFonts w:ascii="Times New Roman" w:hAnsi="Times New Roman"/>
          <w:sz w:val="24"/>
          <w:szCs w:val="24"/>
          <w:lang w:val="sr-Cyrl-RS"/>
        </w:rPr>
        <w:tab/>
      </w:r>
      <w:r w:rsidR="000B25F7" w:rsidRPr="000B25F7">
        <w:rPr>
          <w:rFonts w:ascii="Times New Roman" w:hAnsi="Times New Roman"/>
          <w:sz w:val="24"/>
          <w:szCs w:val="24"/>
          <w:lang w:val="sr-Cyrl-RS"/>
        </w:rPr>
        <w:t>Код функције Ус</w:t>
      </w:r>
      <w:r w:rsidR="000B25F7">
        <w:rPr>
          <w:rFonts w:ascii="Times New Roman" w:hAnsi="Times New Roman"/>
          <w:sz w:val="24"/>
          <w:szCs w:val="24"/>
          <w:lang w:val="sr-Cyrl-RS"/>
        </w:rPr>
        <w:t>луге</w:t>
      </w:r>
      <w:r w:rsidRPr="000B25F7">
        <w:rPr>
          <w:rFonts w:ascii="Times New Roman" w:hAnsi="Times New Roman"/>
          <w:sz w:val="24"/>
          <w:szCs w:val="24"/>
          <w:lang w:val="sr-Cyrl-RS"/>
        </w:rPr>
        <w:t xml:space="preserve"> културе имамо </w:t>
      </w:r>
      <w:r>
        <w:rPr>
          <w:rFonts w:ascii="Times New Roman" w:hAnsi="Times New Roman"/>
          <w:sz w:val="24"/>
          <w:szCs w:val="24"/>
          <w:lang w:val="sr-Cyrl-RS"/>
        </w:rPr>
        <w:t>три</w:t>
      </w:r>
      <w:r w:rsidRPr="000B25F7">
        <w:rPr>
          <w:rFonts w:ascii="Times New Roman" w:hAnsi="Times New Roman"/>
          <w:sz w:val="24"/>
          <w:szCs w:val="24"/>
          <w:lang w:val="sr-Cyrl-RS"/>
        </w:rPr>
        <w:t xml:space="preserve"> индиректна корисника и то: Библиотека „Душан Матић“, Музеј „Хореум Марги“</w:t>
      </w:r>
      <w:r>
        <w:rPr>
          <w:rFonts w:ascii="Times New Roman" w:hAnsi="Times New Roman"/>
          <w:sz w:val="24"/>
          <w:szCs w:val="24"/>
          <w:lang w:val="sr-Cyrl-RS"/>
        </w:rPr>
        <w:t xml:space="preserve"> и Установа културе „Ћуприја“</w:t>
      </w:r>
      <w:r w:rsidR="008313B0">
        <w:rPr>
          <w:rFonts w:ascii="Times New Roman" w:hAnsi="Times New Roman"/>
          <w:sz w:val="24"/>
          <w:szCs w:val="24"/>
          <w:lang w:val="sr-Cyrl-RS"/>
        </w:rPr>
        <w:t>.</w:t>
      </w:r>
      <w:r>
        <w:rPr>
          <w:rFonts w:ascii="Times New Roman" w:hAnsi="Times New Roman"/>
          <w:sz w:val="24"/>
          <w:szCs w:val="24"/>
          <w:lang w:val="sr-Cyrl-RS"/>
        </w:rPr>
        <w:t xml:space="preserve"> </w:t>
      </w:r>
    </w:p>
    <w:p w:rsidR="00A05AA8" w:rsidRPr="001531F8" w:rsidRDefault="00A05AA8" w:rsidP="00DD51F8">
      <w:pPr>
        <w:pStyle w:val="NoSpacing"/>
        <w:ind w:firstLine="720"/>
        <w:jc w:val="both"/>
        <w:rPr>
          <w:rFonts w:ascii="Times New Roman" w:hAnsi="Times New Roman"/>
          <w:sz w:val="24"/>
          <w:szCs w:val="24"/>
          <w:lang w:val="sr-Cyrl-RS"/>
        </w:rPr>
      </w:pPr>
      <w:r w:rsidRPr="001531F8">
        <w:rPr>
          <w:rFonts w:ascii="Times New Roman" w:hAnsi="Times New Roman"/>
          <w:sz w:val="24"/>
          <w:szCs w:val="24"/>
          <w:lang w:val="sr-Cyrl-RS"/>
        </w:rPr>
        <w:t>Средства која су опредељена</w:t>
      </w:r>
      <w:r w:rsidR="0014529A">
        <w:rPr>
          <w:rFonts w:ascii="Times New Roman" w:hAnsi="Times New Roman"/>
          <w:sz w:val="24"/>
          <w:szCs w:val="24"/>
          <w:lang w:val="sr-Cyrl-RS"/>
        </w:rPr>
        <w:t xml:space="preserve"> из б</w:t>
      </w:r>
      <w:r w:rsidR="008313B0">
        <w:rPr>
          <w:rFonts w:ascii="Times New Roman" w:hAnsi="Times New Roman"/>
          <w:sz w:val="24"/>
          <w:szCs w:val="24"/>
          <w:lang w:val="sr-Cyrl-RS"/>
        </w:rPr>
        <w:t>уџета</w:t>
      </w:r>
      <w:r w:rsidRPr="001531F8">
        <w:rPr>
          <w:rFonts w:ascii="Times New Roman" w:hAnsi="Times New Roman"/>
          <w:sz w:val="24"/>
          <w:szCs w:val="24"/>
          <w:lang w:val="sr-Cyrl-RS"/>
        </w:rPr>
        <w:t xml:space="preserve"> за културу износе </w:t>
      </w:r>
      <w:r w:rsidR="00585F99">
        <w:rPr>
          <w:rFonts w:ascii="Times New Roman" w:hAnsi="Times New Roman"/>
          <w:sz w:val="24"/>
          <w:szCs w:val="24"/>
          <w:lang w:val="sr-Cyrl-RS"/>
        </w:rPr>
        <w:t>37</w:t>
      </w:r>
      <w:r w:rsidR="003012C6">
        <w:rPr>
          <w:rFonts w:ascii="Times New Roman" w:hAnsi="Times New Roman"/>
          <w:sz w:val="24"/>
          <w:szCs w:val="24"/>
          <w:lang w:val="sr-Cyrl-RS"/>
        </w:rPr>
        <w:t>.760</w:t>
      </w:r>
      <w:r w:rsidR="00555301" w:rsidRPr="00555301">
        <w:rPr>
          <w:rFonts w:ascii="Times New Roman" w:hAnsi="Times New Roman"/>
          <w:sz w:val="24"/>
          <w:szCs w:val="24"/>
          <w:lang w:val="sr-Cyrl-RS"/>
        </w:rPr>
        <w:t>.000</w:t>
      </w:r>
      <w:r w:rsidR="00555301">
        <w:rPr>
          <w:rFonts w:ascii="Times New Roman" w:hAnsi="Times New Roman"/>
          <w:sz w:val="24"/>
          <w:szCs w:val="24"/>
        </w:rPr>
        <w:t xml:space="preserve"> </w:t>
      </w:r>
      <w:r w:rsidRPr="001531F8">
        <w:rPr>
          <w:rFonts w:ascii="Times New Roman" w:hAnsi="Times New Roman"/>
          <w:sz w:val="24"/>
          <w:szCs w:val="24"/>
          <w:lang w:val="sr-Cyrl-RS"/>
        </w:rPr>
        <w:t xml:space="preserve">динара и њихов распоред по корисницима и наменама дат је у следећој табели: </w:t>
      </w:r>
    </w:p>
    <w:p w:rsidR="00A05AA8" w:rsidRPr="001531F8" w:rsidRDefault="00A05AA8" w:rsidP="00DD51F8">
      <w:pPr>
        <w:pStyle w:val="NoSpacing"/>
        <w:ind w:firstLine="720"/>
        <w:jc w:val="both"/>
        <w:rPr>
          <w:rFonts w:ascii="Times New Roman" w:hAnsi="Times New Roman"/>
          <w:sz w:val="24"/>
          <w:szCs w:val="24"/>
          <w:lang w:val="sr-Cyrl-R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218"/>
        <w:gridCol w:w="1509"/>
        <w:gridCol w:w="1108"/>
        <w:gridCol w:w="1283"/>
        <w:gridCol w:w="1220"/>
      </w:tblGrid>
      <w:tr w:rsidR="00A05AA8" w:rsidRPr="00927D12" w:rsidTr="00852408">
        <w:trPr>
          <w:jc w:val="center"/>
        </w:trPr>
        <w:tc>
          <w:tcPr>
            <w:tcW w:w="551" w:type="dxa"/>
            <w:tcBorders>
              <w:top w:val="nil"/>
              <w:left w:val="nil"/>
              <w:bottom w:val="single" w:sz="4" w:space="0" w:color="auto"/>
            </w:tcBorders>
            <w:shd w:val="clear" w:color="auto" w:fill="auto"/>
          </w:tcPr>
          <w:p w:rsidR="00A05AA8" w:rsidRPr="001531F8" w:rsidRDefault="00A05AA8" w:rsidP="00DD51F8">
            <w:pPr>
              <w:pStyle w:val="NoSpacing"/>
              <w:jc w:val="both"/>
              <w:rPr>
                <w:rFonts w:ascii="Times New Roman" w:hAnsi="Times New Roman"/>
                <w:sz w:val="24"/>
                <w:szCs w:val="24"/>
                <w:lang w:val="sr-Cyrl-RS"/>
              </w:rPr>
            </w:pPr>
          </w:p>
        </w:tc>
        <w:tc>
          <w:tcPr>
            <w:tcW w:w="4218" w:type="dxa"/>
            <w:shd w:val="clear" w:color="auto" w:fill="auto"/>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О П И С</w:t>
            </w:r>
          </w:p>
        </w:tc>
        <w:tc>
          <w:tcPr>
            <w:tcW w:w="1509" w:type="dxa"/>
            <w:shd w:val="clear" w:color="auto" w:fill="auto"/>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БИБЛИОТЕКА</w:t>
            </w:r>
          </w:p>
        </w:tc>
        <w:tc>
          <w:tcPr>
            <w:tcW w:w="1108" w:type="dxa"/>
            <w:shd w:val="clear" w:color="auto" w:fill="auto"/>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МУЗЕЈ</w:t>
            </w:r>
          </w:p>
        </w:tc>
        <w:tc>
          <w:tcPr>
            <w:tcW w:w="1283" w:type="dxa"/>
            <w:shd w:val="clear" w:color="auto" w:fill="auto"/>
            <w:vAlign w:val="center"/>
          </w:tcPr>
          <w:p w:rsidR="00A05AA8" w:rsidRPr="001E7E21" w:rsidRDefault="00A05AA8" w:rsidP="001E7E21">
            <w:pPr>
              <w:pStyle w:val="NoSpacing"/>
              <w:jc w:val="center"/>
              <w:rPr>
                <w:rFonts w:ascii="Times New Roman" w:hAnsi="Times New Roman"/>
                <w:b/>
                <w:sz w:val="18"/>
                <w:szCs w:val="18"/>
                <w:lang w:val="sr-Cyrl-RS"/>
              </w:rPr>
            </w:pPr>
            <w:r w:rsidRPr="001E7E21">
              <w:rPr>
                <w:rFonts w:ascii="Times New Roman" w:hAnsi="Times New Roman"/>
                <w:b/>
                <w:sz w:val="18"/>
                <w:szCs w:val="18"/>
                <w:lang w:val="sr-Cyrl-RS"/>
              </w:rPr>
              <w:t>УСТАНОВА КУЛТУРЕ „ЋУПРИЈА“</w:t>
            </w:r>
          </w:p>
        </w:tc>
        <w:tc>
          <w:tcPr>
            <w:tcW w:w="1220" w:type="dxa"/>
            <w:vAlign w:val="center"/>
          </w:tcPr>
          <w:p w:rsidR="00A05AA8" w:rsidRPr="001E7E21" w:rsidRDefault="00A05AA8" w:rsidP="001E7E21">
            <w:pPr>
              <w:pStyle w:val="NoSpacing"/>
              <w:jc w:val="center"/>
              <w:rPr>
                <w:rFonts w:ascii="Times New Roman" w:hAnsi="Times New Roman"/>
                <w:b/>
                <w:sz w:val="18"/>
                <w:szCs w:val="18"/>
              </w:rPr>
            </w:pPr>
            <w:r w:rsidRPr="001E7E21">
              <w:rPr>
                <w:rFonts w:ascii="Times New Roman" w:hAnsi="Times New Roman"/>
                <w:b/>
                <w:sz w:val="18"/>
                <w:szCs w:val="18"/>
              </w:rPr>
              <w:t>УКУПНО</w:t>
            </w:r>
          </w:p>
        </w:tc>
      </w:tr>
      <w:tr w:rsidR="00585F99" w:rsidRPr="00927D12" w:rsidTr="00585F99">
        <w:trPr>
          <w:trHeight w:val="340"/>
          <w:jc w:val="center"/>
        </w:trPr>
        <w:tc>
          <w:tcPr>
            <w:tcW w:w="551" w:type="dxa"/>
            <w:tcBorders>
              <w:top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411</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ПЛАТЕ, ДОДАЦИ И НАКНАДЕ ЗАПОСЛЕНИХ (ЗАРАДЕ)</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9.500.000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4.990.000</w:t>
            </w:r>
          </w:p>
        </w:tc>
        <w:tc>
          <w:tcPr>
            <w:tcW w:w="1283"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6.400.000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20.890.000</w:t>
            </w:r>
          </w:p>
        </w:tc>
      </w:tr>
      <w:tr w:rsidR="00585F99" w:rsidRPr="00927D12" w:rsidTr="00585F99">
        <w:trPr>
          <w:trHeight w:val="340"/>
          <w:jc w:val="center"/>
        </w:trPr>
        <w:tc>
          <w:tcPr>
            <w:tcW w:w="551" w:type="dxa"/>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412</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СОЦИЈАЛНИ ДОПРИНОСИ НА ТЕРЕТ ПОСЛОДАВЦА</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1.700.000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920.000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1.150.000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3.770.000</w:t>
            </w:r>
          </w:p>
        </w:tc>
      </w:tr>
      <w:tr w:rsidR="00585F99" w:rsidRPr="00927D12" w:rsidTr="00585F99">
        <w:trPr>
          <w:trHeight w:val="340"/>
          <w:jc w:val="center"/>
        </w:trPr>
        <w:tc>
          <w:tcPr>
            <w:tcW w:w="551" w:type="dxa"/>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414</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СОЦИЈАЛНА ДАВАЊА ЗАПОСЛЕНИМА</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230.000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100.000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20.000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350.000</w:t>
            </w:r>
          </w:p>
        </w:tc>
      </w:tr>
      <w:tr w:rsidR="00585F99" w:rsidRPr="00927D12" w:rsidTr="00585F99">
        <w:trPr>
          <w:trHeight w:val="340"/>
          <w:jc w:val="center"/>
        </w:trPr>
        <w:tc>
          <w:tcPr>
            <w:tcW w:w="551" w:type="dxa"/>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415</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НАКНАДЕ ТРОШКОВА ЗА ЗАПОСЛЕНЕ</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300.000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160.000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400.000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860.000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416</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НАГРАДЕ ЗАПОСЛЕНИМА И ОСТАЛИ ПОСЕБНИ РАСХОДИ</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250.000</w:t>
            </w:r>
          </w:p>
        </w:tc>
        <w:tc>
          <w:tcPr>
            <w:tcW w:w="1108" w:type="dxa"/>
            <w:tcBorders>
              <w:bottom w:val="single" w:sz="4" w:space="0" w:color="auto"/>
            </w:tcBorders>
            <w:shd w:val="clear" w:color="auto" w:fill="auto"/>
            <w:vAlign w:val="center"/>
          </w:tcPr>
          <w:p w:rsidR="00585F99" w:rsidRPr="00585F99" w:rsidRDefault="00585F99" w:rsidP="00585F99">
            <w:pPr>
              <w:pStyle w:val="NoSpacing"/>
              <w:jc w:val="right"/>
              <w:rPr>
                <w:rFonts w:ascii="Times New Roman" w:hAnsi="Times New Roman"/>
                <w:sz w:val="18"/>
                <w:szCs w:val="18"/>
              </w:rPr>
            </w:pPr>
          </w:p>
        </w:tc>
        <w:tc>
          <w:tcPr>
            <w:tcW w:w="1283" w:type="dxa"/>
            <w:vAlign w:val="center"/>
          </w:tcPr>
          <w:p w:rsidR="00585F99" w:rsidRPr="00585F99" w:rsidRDefault="00585F99" w:rsidP="00585F99">
            <w:pPr>
              <w:pStyle w:val="NoSpacing"/>
              <w:jc w:val="right"/>
              <w:rPr>
                <w:rFonts w:ascii="Times New Roman" w:hAnsi="Times New Roman"/>
                <w:sz w:val="18"/>
                <w:szCs w:val="18"/>
              </w:rPr>
            </w:pP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250.000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421</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СТАЛНИ ТРОШКОВИ</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920.000</w:t>
            </w:r>
          </w:p>
        </w:tc>
        <w:tc>
          <w:tcPr>
            <w:tcW w:w="1108" w:type="dxa"/>
            <w:tcBorders>
              <w:bottom w:val="single" w:sz="4" w:space="0" w:color="auto"/>
            </w:tcBorders>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625.000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1.155.000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2.700.000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422</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ТРОШКОВИ ПУТОВАЊА</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20.000</w:t>
            </w:r>
          </w:p>
        </w:tc>
        <w:tc>
          <w:tcPr>
            <w:tcW w:w="1108" w:type="dxa"/>
            <w:tcBorders>
              <w:top w:val="single" w:sz="4" w:space="0" w:color="auto"/>
            </w:tcBorders>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90.000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60.000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170.000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423</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УСЛУГЕ ПО УГОВОРУ</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650.000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1.140.000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1.945.000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3.735.000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424</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СПЕЦИЈАЛИЗОВАНЕ УСЛУГЕ</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340.000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800.000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2.000.000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3.140.000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425</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ТЕКУЋЕ ПОПРАВКЕ И ОДРЖАВАЊЕ</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570.000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150.000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40.000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760.000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426</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МАТЕРИЈАЛ</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100.000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155.000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100.000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355.000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482</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ПОРЕЗИ, ОБАВЕЗНЕ ТАКСЕ, КАЗНЕ, ПЕНАЛИ И КАМАТЕ</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60.000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60.000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483</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НОВЧАНЕ КАЗНЕ И ПЕНАЛИ ПО РЕШЕЊУ СУДОВА</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50.000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20.000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200.000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270.000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512</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МАШИНЕ И ОПРЕМА</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50.000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100.000</w:t>
            </w:r>
          </w:p>
        </w:tc>
        <w:tc>
          <w:tcPr>
            <w:tcW w:w="1283" w:type="dxa"/>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100.000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250.000</w:t>
            </w:r>
          </w:p>
        </w:tc>
      </w:tr>
      <w:tr w:rsidR="00585F99" w:rsidRPr="00927D12" w:rsidTr="00585F99">
        <w:trPr>
          <w:trHeight w:val="340"/>
          <w:jc w:val="center"/>
        </w:trPr>
        <w:tc>
          <w:tcPr>
            <w:tcW w:w="551" w:type="dxa"/>
            <w:tcBorders>
              <w:bottom w:val="single" w:sz="4" w:space="0" w:color="auto"/>
            </w:tcBorders>
            <w:shd w:val="clear" w:color="auto" w:fill="auto"/>
            <w:vAlign w:val="center"/>
          </w:tcPr>
          <w:p w:rsidR="00585F99" w:rsidRPr="00432008" w:rsidRDefault="00585F99" w:rsidP="00585F99">
            <w:pPr>
              <w:pStyle w:val="NoSpacing"/>
              <w:rPr>
                <w:rFonts w:ascii="Times New Roman" w:hAnsi="Times New Roman"/>
                <w:b/>
                <w:sz w:val="18"/>
                <w:szCs w:val="18"/>
              </w:rPr>
            </w:pPr>
            <w:r w:rsidRPr="00432008">
              <w:rPr>
                <w:rFonts w:ascii="Times New Roman" w:hAnsi="Times New Roman"/>
                <w:b/>
                <w:sz w:val="18"/>
                <w:szCs w:val="18"/>
              </w:rPr>
              <w:t>515</w:t>
            </w:r>
          </w:p>
        </w:tc>
        <w:tc>
          <w:tcPr>
            <w:tcW w:w="4218" w:type="dxa"/>
            <w:shd w:val="clear" w:color="auto" w:fill="auto"/>
            <w:vAlign w:val="center"/>
          </w:tcPr>
          <w:p w:rsidR="00585F99" w:rsidRPr="00432008" w:rsidRDefault="00585F99" w:rsidP="00585F99">
            <w:pPr>
              <w:pStyle w:val="NoSpacing"/>
              <w:rPr>
                <w:rFonts w:ascii="Times New Roman" w:hAnsi="Times New Roman"/>
                <w:sz w:val="18"/>
                <w:szCs w:val="18"/>
              </w:rPr>
            </w:pPr>
            <w:r w:rsidRPr="00432008">
              <w:rPr>
                <w:rFonts w:ascii="Times New Roman" w:hAnsi="Times New Roman"/>
                <w:sz w:val="18"/>
                <w:szCs w:val="18"/>
              </w:rPr>
              <w:t>НЕМАТЕРИЈАЛНА ИМОВИНА</w:t>
            </w:r>
          </w:p>
        </w:tc>
        <w:tc>
          <w:tcPr>
            <w:tcW w:w="1509" w:type="dxa"/>
            <w:shd w:val="clear" w:color="auto" w:fill="auto"/>
            <w:vAlign w:val="center"/>
          </w:tcPr>
          <w:p w:rsidR="00585F99" w:rsidRPr="00585F99" w:rsidRDefault="00585F99" w:rsidP="00585F99">
            <w:pPr>
              <w:pStyle w:val="NoSpacing"/>
              <w:jc w:val="right"/>
              <w:rPr>
                <w:rFonts w:ascii="Times New Roman" w:hAnsi="Times New Roman"/>
                <w:sz w:val="18"/>
                <w:szCs w:val="18"/>
              </w:rPr>
            </w:pPr>
            <w:r w:rsidRPr="00585F99">
              <w:rPr>
                <w:rFonts w:ascii="Times New Roman" w:hAnsi="Times New Roman"/>
                <w:sz w:val="18"/>
                <w:szCs w:val="18"/>
              </w:rPr>
              <w:t>200.000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sz w:val="18"/>
                <w:szCs w:val="18"/>
              </w:rPr>
            </w:pPr>
          </w:p>
        </w:tc>
        <w:tc>
          <w:tcPr>
            <w:tcW w:w="1283" w:type="dxa"/>
            <w:vAlign w:val="center"/>
          </w:tcPr>
          <w:p w:rsidR="00585F99" w:rsidRPr="00585F99" w:rsidRDefault="00585F99" w:rsidP="00585F99">
            <w:pPr>
              <w:pStyle w:val="NoSpacing"/>
              <w:jc w:val="right"/>
              <w:rPr>
                <w:rFonts w:ascii="Times New Roman" w:hAnsi="Times New Roman"/>
                <w:sz w:val="18"/>
                <w:szCs w:val="18"/>
              </w:rPr>
            </w:pP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200.000</w:t>
            </w:r>
          </w:p>
        </w:tc>
      </w:tr>
      <w:tr w:rsidR="00585F99" w:rsidRPr="00927D12" w:rsidTr="00585F99">
        <w:trPr>
          <w:trHeight w:val="340"/>
          <w:jc w:val="center"/>
        </w:trPr>
        <w:tc>
          <w:tcPr>
            <w:tcW w:w="551" w:type="dxa"/>
            <w:tcBorders>
              <w:left w:val="nil"/>
              <w:bottom w:val="nil"/>
            </w:tcBorders>
            <w:shd w:val="clear" w:color="auto" w:fill="auto"/>
            <w:vAlign w:val="center"/>
          </w:tcPr>
          <w:p w:rsidR="00585F99" w:rsidRPr="00432008" w:rsidRDefault="00585F99" w:rsidP="00585F99">
            <w:pPr>
              <w:pStyle w:val="NoSpacing"/>
              <w:rPr>
                <w:rFonts w:ascii="Times New Roman" w:hAnsi="Times New Roman"/>
                <w:sz w:val="18"/>
                <w:szCs w:val="18"/>
              </w:rPr>
            </w:pPr>
          </w:p>
        </w:tc>
        <w:tc>
          <w:tcPr>
            <w:tcW w:w="4218" w:type="dxa"/>
            <w:shd w:val="clear" w:color="auto" w:fill="auto"/>
            <w:vAlign w:val="center"/>
          </w:tcPr>
          <w:p w:rsidR="00585F99" w:rsidRPr="00432008" w:rsidRDefault="00585F99" w:rsidP="00585F99">
            <w:pPr>
              <w:pStyle w:val="NoSpacing"/>
              <w:jc w:val="right"/>
              <w:rPr>
                <w:rFonts w:ascii="Times New Roman" w:hAnsi="Times New Roman"/>
                <w:b/>
                <w:sz w:val="18"/>
                <w:szCs w:val="18"/>
              </w:rPr>
            </w:pPr>
            <w:r w:rsidRPr="00432008">
              <w:rPr>
                <w:rFonts w:ascii="Times New Roman" w:hAnsi="Times New Roman"/>
                <w:b/>
                <w:sz w:val="18"/>
                <w:szCs w:val="18"/>
              </w:rPr>
              <w:t>УКУПНО:</w:t>
            </w:r>
          </w:p>
        </w:tc>
        <w:tc>
          <w:tcPr>
            <w:tcW w:w="1509" w:type="dxa"/>
            <w:shd w:val="clear" w:color="auto" w:fill="auto"/>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14.880.000</w:t>
            </w:r>
          </w:p>
        </w:tc>
        <w:tc>
          <w:tcPr>
            <w:tcW w:w="1108" w:type="dxa"/>
            <w:shd w:val="clear" w:color="auto" w:fill="auto"/>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9.250.000</w:t>
            </w:r>
          </w:p>
        </w:tc>
        <w:tc>
          <w:tcPr>
            <w:tcW w:w="1283"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13.630.000</w:t>
            </w:r>
          </w:p>
        </w:tc>
        <w:tc>
          <w:tcPr>
            <w:tcW w:w="1220" w:type="dxa"/>
            <w:vAlign w:val="center"/>
          </w:tcPr>
          <w:p w:rsidR="00585F99" w:rsidRPr="00585F99" w:rsidRDefault="00585F99" w:rsidP="00585F99">
            <w:pPr>
              <w:pStyle w:val="NoSpacing"/>
              <w:jc w:val="right"/>
              <w:rPr>
                <w:rFonts w:ascii="Times New Roman" w:hAnsi="Times New Roman"/>
                <w:b/>
                <w:sz w:val="18"/>
                <w:szCs w:val="18"/>
              </w:rPr>
            </w:pPr>
            <w:r w:rsidRPr="00585F99">
              <w:rPr>
                <w:rFonts w:ascii="Times New Roman" w:hAnsi="Times New Roman"/>
                <w:b/>
                <w:sz w:val="18"/>
                <w:szCs w:val="18"/>
              </w:rPr>
              <w:t>37.760.000</w:t>
            </w:r>
          </w:p>
        </w:tc>
      </w:tr>
    </w:tbl>
    <w:p w:rsidR="00A05AA8" w:rsidRDefault="00A05AA8" w:rsidP="00DD51F8">
      <w:pPr>
        <w:pStyle w:val="NoSpacing"/>
        <w:jc w:val="both"/>
        <w:rPr>
          <w:rFonts w:ascii="Times New Roman" w:hAnsi="Times New Roman"/>
          <w:sz w:val="24"/>
          <w:szCs w:val="24"/>
        </w:rPr>
      </w:pPr>
    </w:p>
    <w:p w:rsidR="00A05AA8" w:rsidRPr="000B2C38" w:rsidRDefault="00A05AA8" w:rsidP="00DD51F8">
      <w:pPr>
        <w:pStyle w:val="NoSpacing"/>
        <w:ind w:firstLine="720"/>
        <w:jc w:val="both"/>
        <w:rPr>
          <w:rFonts w:ascii="Times New Roman" w:hAnsi="Times New Roman"/>
          <w:sz w:val="24"/>
          <w:szCs w:val="24"/>
        </w:rPr>
      </w:pPr>
      <w:r>
        <w:rPr>
          <w:rFonts w:ascii="Times New Roman" w:hAnsi="Times New Roman"/>
          <w:sz w:val="24"/>
          <w:szCs w:val="24"/>
        </w:rPr>
        <w:t xml:space="preserve">Највише средстава, у износу од </w:t>
      </w:r>
      <w:r w:rsidR="003012C6">
        <w:rPr>
          <w:rFonts w:ascii="Times New Roman" w:hAnsi="Times New Roman"/>
          <w:sz w:val="24"/>
          <w:szCs w:val="24"/>
          <w:lang w:val="sr-Cyrl-RS"/>
        </w:rPr>
        <w:t>24.66</w:t>
      </w:r>
      <w:r w:rsidR="00555301">
        <w:rPr>
          <w:rFonts w:ascii="Times New Roman" w:hAnsi="Times New Roman"/>
          <w:sz w:val="24"/>
          <w:szCs w:val="24"/>
          <w:lang w:val="sr-Cyrl-RS"/>
        </w:rPr>
        <w:t>0</w:t>
      </w:r>
      <w:r w:rsidR="009962C3">
        <w:rPr>
          <w:rFonts w:ascii="Times New Roman" w:hAnsi="Times New Roman"/>
          <w:sz w:val="24"/>
          <w:szCs w:val="24"/>
          <w:lang w:val="sr-Cyrl-RS"/>
        </w:rPr>
        <w:t>.000</w:t>
      </w:r>
      <w:r>
        <w:rPr>
          <w:rFonts w:ascii="Times New Roman" w:hAnsi="Times New Roman"/>
          <w:sz w:val="24"/>
          <w:szCs w:val="24"/>
        </w:rPr>
        <w:t xml:space="preserve"> динара, издвојиће се за исплату плата запослених.</w:t>
      </w:r>
    </w:p>
    <w:p w:rsidR="00A05AA8" w:rsidRPr="001531F8"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Поред плата планирана су средства у најнеопходнијем износу за електричну енергију, телефон, комуналне услуге, канцеларијски материјал, исплату путних трошкова и других трошкова из оквира својих делатности.</w:t>
      </w:r>
    </w:p>
    <w:p w:rsidR="00A05AA8" w:rsidRPr="001531F8"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Код Библиотеке поред плата и текућих трошкова планирана су средства за одржавање манифестација и представа као што </w:t>
      </w:r>
      <w:r>
        <w:rPr>
          <w:rFonts w:ascii="Times New Roman" w:hAnsi="Times New Roman"/>
          <w:sz w:val="24"/>
          <w:szCs w:val="24"/>
          <w:lang w:val="sr-Cyrl-RS"/>
        </w:rPr>
        <w:t>су</w:t>
      </w:r>
      <w:r w:rsidRPr="001531F8">
        <w:rPr>
          <w:rFonts w:ascii="Times New Roman" w:hAnsi="Times New Roman"/>
          <w:sz w:val="24"/>
          <w:szCs w:val="24"/>
          <w:lang w:val="sr-Cyrl-RS"/>
        </w:rPr>
        <w:t xml:space="preserve"> „Матићеви дани“, Дан матерњег језика, Светски дан поезије, Међународни дан књиге, Дан позоришта, Дан писмености и друго. Планирана је и набавка књига за Библиотеку и набавка </w:t>
      </w:r>
      <w:r>
        <w:rPr>
          <w:rFonts w:ascii="Times New Roman" w:hAnsi="Times New Roman"/>
          <w:sz w:val="24"/>
          <w:szCs w:val="24"/>
          <w:lang w:val="sr-Cyrl-RS"/>
        </w:rPr>
        <w:t>компјутера</w:t>
      </w:r>
      <w:r w:rsidRPr="001531F8">
        <w:rPr>
          <w:rFonts w:ascii="Times New Roman" w:hAnsi="Times New Roman"/>
          <w:sz w:val="24"/>
          <w:szCs w:val="24"/>
          <w:lang w:val="sr-Cyrl-RS"/>
        </w:rPr>
        <w:t xml:space="preserve">, који </w:t>
      </w:r>
      <w:r>
        <w:rPr>
          <w:rFonts w:ascii="Times New Roman" w:hAnsi="Times New Roman"/>
          <w:sz w:val="24"/>
          <w:szCs w:val="24"/>
          <w:lang w:val="sr-Cyrl-RS"/>
        </w:rPr>
        <w:t>су</w:t>
      </w:r>
      <w:r w:rsidRPr="001531F8">
        <w:rPr>
          <w:rFonts w:ascii="Times New Roman" w:hAnsi="Times New Roman"/>
          <w:sz w:val="24"/>
          <w:szCs w:val="24"/>
          <w:lang w:val="sr-Cyrl-RS"/>
        </w:rPr>
        <w:t xml:space="preserve"> неопходан</w:t>
      </w:r>
      <w:r>
        <w:rPr>
          <w:rFonts w:ascii="Times New Roman" w:hAnsi="Times New Roman"/>
          <w:sz w:val="24"/>
          <w:szCs w:val="24"/>
          <w:lang w:val="sr-Cyrl-RS"/>
        </w:rPr>
        <w:t>и</w:t>
      </w:r>
      <w:r w:rsidRPr="001531F8">
        <w:rPr>
          <w:rFonts w:ascii="Times New Roman" w:hAnsi="Times New Roman"/>
          <w:sz w:val="24"/>
          <w:szCs w:val="24"/>
          <w:lang w:val="sr-Cyrl-RS"/>
        </w:rPr>
        <w:t xml:space="preserve"> за рад Библиотеке.</w:t>
      </w:r>
    </w:p>
    <w:p w:rsidR="009E7890"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Код Музеја средства су планирана за ликовне изложбе, Ноћ </w:t>
      </w:r>
      <w:r w:rsidR="005214D0">
        <w:rPr>
          <w:rFonts w:ascii="Times New Roman" w:hAnsi="Times New Roman"/>
          <w:sz w:val="24"/>
          <w:szCs w:val="24"/>
          <w:lang w:val="sr-Cyrl-RS"/>
        </w:rPr>
        <w:t>музеја и набавку експоната.</w:t>
      </w:r>
    </w:p>
    <w:p w:rsidR="009E7890" w:rsidRDefault="00604D40"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 оквиру овог Програма највећи део средстава опредељен је за Установу културе „Ћуприја“ зато што све догађаје у о</w:t>
      </w:r>
      <w:r w:rsidR="009D19E0">
        <w:rPr>
          <w:rFonts w:ascii="Times New Roman" w:hAnsi="Times New Roman"/>
          <w:sz w:val="24"/>
          <w:szCs w:val="24"/>
          <w:lang w:val="sr-Cyrl-RS"/>
        </w:rPr>
        <w:t>б</w:t>
      </w:r>
      <w:r>
        <w:rPr>
          <w:rFonts w:ascii="Times New Roman" w:hAnsi="Times New Roman"/>
          <w:sz w:val="24"/>
          <w:szCs w:val="24"/>
          <w:lang w:val="sr-Cyrl-RS"/>
        </w:rPr>
        <w:t>ласти културе организује ова установа. Културно лето је годинам</w:t>
      </w:r>
      <w:r w:rsidR="009962C3">
        <w:rPr>
          <w:rFonts w:ascii="Times New Roman" w:hAnsi="Times New Roman"/>
          <w:sz w:val="24"/>
          <w:szCs w:val="24"/>
          <w:lang w:val="sr-Cyrl-RS"/>
        </w:rPr>
        <w:t>а уназад најобим</w:t>
      </w:r>
      <w:r>
        <w:rPr>
          <w:rFonts w:ascii="Times New Roman" w:hAnsi="Times New Roman"/>
          <w:sz w:val="24"/>
          <w:szCs w:val="24"/>
          <w:lang w:val="sr-Cyrl-RS"/>
        </w:rPr>
        <w:t>н</w:t>
      </w:r>
      <w:r w:rsidR="00F71D58">
        <w:rPr>
          <w:rFonts w:ascii="Times New Roman" w:hAnsi="Times New Roman"/>
          <w:sz w:val="24"/>
          <w:szCs w:val="24"/>
          <w:lang w:val="sr-Cyrl-RS"/>
        </w:rPr>
        <w:t xml:space="preserve">ији и најсадржајнији део плана </w:t>
      </w:r>
      <w:r>
        <w:rPr>
          <w:rFonts w:ascii="Times New Roman" w:hAnsi="Times New Roman"/>
          <w:sz w:val="24"/>
          <w:szCs w:val="24"/>
          <w:lang w:val="sr-Cyrl-RS"/>
        </w:rPr>
        <w:t xml:space="preserve">Установе културе „Ћуприја“. У оквиру ове манифестације </w:t>
      </w:r>
      <w:r w:rsidR="004D6041">
        <w:rPr>
          <w:rFonts w:ascii="Times New Roman" w:hAnsi="Times New Roman"/>
          <w:sz w:val="24"/>
          <w:szCs w:val="24"/>
          <w:lang w:val="sr-Cyrl-RS"/>
        </w:rPr>
        <w:t>организују се изложбе, концерти, књижевне вечери, промоције романа, пројекције ауторских филмова и друго.</w:t>
      </w:r>
    </w:p>
    <w:p w:rsidR="004D6041" w:rsidRDefault="004D6041"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Установа културе „Ћуприја“ организује школу глуме и школу гитар</w:t>
      </w:r>
      <w:r w:rsidR="00852408">
        <w:rPr>
          <w:rFonts w:ascii="Times New Roman" w:hAnsi="Times New Roman"/>
          <w:sz w:val="24"/>
          <w:szCs w:val="24"/>
          <w:lang w:val="sr-Cyrl-RS"/>
        </w:rPr>
        <w:t xml:space="preserve">е чији се рад  наставља и у </w:t>
      </w:r>
      <w:r w:rsidR="009A36B1">
        <w:rPr>
          <w:rFonts w:ascii="Times New Roman" w:hAnsi="Times New Roman"/>
          <w:sz w:val="24"/>
          <w:szCs w:val="24"/>
          <w:lang w:val="sr-Cyrl-RS"/>
        </w:rPr>
        <w:t>2022</w:t>
      </w:r>
      <w:r>
        <w:rPr>
          <w:rFonts w:ascii="Times New Roman" w:hAnsi="Times New Roman"/>
          <w:sz w:val="24"/>
          <w:szCs w:val="24"/>
          <w:lang w:val="sr-Cyrl-RS"/>
        </w:rPr>
        <w:t>. години.</w:t>
      </w:r>
    </w:p>
    <w:p w:rsidR="004D6041" w:rsidRDefault="004D6041" w:rsidP="00DD51F8">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 xml:space="preserve">         У </w:t>
      </w:r>
      <w:r w:rsidR="009962C3">
        <w:rPr>
          <w:rFonts w:ascii="Times New Roman" w:hAnsi="Times New Roman"/>
          <w:sz w:val="24"/>
          <w:szCs w:val="24"/>
          <w:lang w:val="sr-Cyrl-RS"/>
        </w:rPr>
        <w:t>овој години</w:t>
      </w:r>
      <w:r>
        <w:rPr>
          <w:rFonts w:ascii="Times New Roman" w:hAnsi="Times New Roman"/>
          <w:sz w:val="24"/>
          <w:szCs w:val="24"/>
          <w:lang w:val="sr-Cyrl-RS"/>
        </w:rPr>
        <w:t xml:space="preserve"> установа планира и едукативни рад са децом уз сарадњу са едукативним и васпитним установам</w:t>
      </w:r>
      <w:r w:rsidR="009D19E0">
        <w:rPr>
          <w:rFonts w:ascii="Times New Roman" w:hAnsi="Times New Roman"/>
          <w:sz w:val="24"/>
          <w:szCs w:val="24"/>
          <w:lang w:val="sr-Cyrl-RS"/>
        </w:rPr>
        <w:t>а. Уз стручне сараднике, омогућа</w:t>
      </w:r>
      <w:r>
        <w:rPr>
          <w:rFonts w:ascii="Times New Roman" w:hAnsi="Times New Roman"/>
          <w:sz w:val="24"/>
          <w:szCs w:val="24"/>
          <w:lang w:val="sr-Cyrl-RS"/>
        </w:rPr>
        <w:t>ваће се деци и младима да упознају различит</w:t>
      </w:r>
      <w:r w:rsidR="009962C3">
        <w:rPr>
          <w:rFonts w:ascii="Times New Roman" w:hAnsi="Times New Roman"/>
          <w:sz w:val="24"/>
          <w:szCs w:val="24"/>
          <w:lang w:val="sr-Cyrl-RS"/>
        </w:rPr>
        <w:t>а поља уметности и при том разви</w:t>
      </w:r>
      <w:r>
        <w:rPr>
          <w:rFonts w:ascii="Times New Roman" w:hAnsi="Times New Roman"/>
          <w:sz w:val="24"/>
          <w:szCs w:val="24"/>
          <w:lang w:val="sr-Cyrl-RS"/>
        </w:rPr>
        <w:t>ју појединачне афинитете и таленте</w:t>
      </w:r>
      <w:r w:rsidR="00963B4A">
        <w:rPr>
          <w:rFonts w:ascii="Times New Roman" w:hAnsi="Times New Roman"/>
          <w:sz w:val="24"/>
          <w:szCs w:val="24"/>
          <w:lang w:val="sr-Cyrl-RS"/>
        </w:rPr>
        <w:t>,</w:t>
      </w:r>
      <w:r>
        <w:rPr>
          <w:rFonts w:ascii="Times New Roman" w:hAnsi="Times New Roman"/>
          <w:sz w:val="24"/>
          <w:szCs w:val="24"/>
          <w:lang w:val="sr-Cyrl-RS"/>
        </w:rPr>
        <w:t xml:space="preserve"> али и креативност.</w:t>
      </w:r>
    </w:p>
    <w:p w:rsidR="00A05AA8" w:rsidRDefault="00A05AA8" w:rsidP="00DD51F8">
      <w:pPr>
        <w:pStyle w:val="NoSpacing"/>
        <w:jc w:val="both"/>
        <w:rPr>
          <w:rFonts w:ascii="Times New Roman" w:hAnsi="Times New Roman"/>
          <w:sz w:val="24"/>
          <w:szCs w:val="24"/>
          <w:lang w:val="sr-Cyrl-RS"/>
        </w:rPr>
      </w:pPr>
    </w:p>
    <w:p w:rsidR="00AE7E95" w:rsidRPr="001531F8" w:rsidRDefault="00AE7E95" w:rsidP="00DD51F8">
      <w:pPr>
        <w:pStyle w:val="NoSpacing"/>
        <w:jc w:val="both"/>
        <w:rPr>
          <w:rFonts w:ascii="Times New Roman" w:hAnsi="Times New Roman"/>
          <w:sz w:val="24"/>
          <w:szCs w:val="24"/>
          <w:lang w:val="sr-Cyrl-RS"/>
        </w:rPr>
      </w:pPr>
    </w:p>
    <w:p w:rsidR="00A05AA8" w:rsidRPr="008313B0" w:rsidRDefault="00874CAF" w:rsidP="00DD51F8">
      <w:pPr>
        <w:pStyle w:val="NoSpacing"/>
        <w:ind w:left="1440"/>
        <w:jc w:val="both"/>
        <w:rPr>
          <w:rFonts w:ascii="Times New Roman" w:hAnsi="Times New Roman"/>
          <w:b/>
          <w:sz w:val="24"/>
          <w:szCs w:val="24"/>
          <w:u w:val="single"/>
          <w:lang w:val="sr-Cyrl-RS"/>
        </w:rPr>
      </w:pPr>
      <w:r>
        <w:rPr>
          <w:rFonts w:ascii="Times New Roman" w:hAnsi="Times New Roman"/>
          <w:sz w:val="24"/>
          <w:szCs w:val="24"/>
          <w:lang w:val="sr-Cyrl-RS"/>
        </w:rPr>
        <w:t xml:space="preserve">                     </w:t>
      </w:r>
      <w:r w:rsidR="0069681E">
        <w:rPr>
          <w:rFonts w:ascii="Times New Roman" w:hAnsi="Times New Roman"/>
          <w:b/>
          <w:sz w:val="24"/>
          <w:szCs w:val="24"/>
          <w:u w:val="single"/>
          <w:lang w:val="sr-Cyrl-RS"/>
        </w:rPr>
        <w:t>Програм  Развој</w:t>
      </w:r>
      <w:r w:rsidR="0030278C" w:rsidRPr="008313B0">
        <w:rPr>
          <w:rFonts w:ascii="Times New Roman" w:hAnsi="Times New Roman"/>
          <w:b/>
          <w:sz w:val="24"/>
          <w:szCs w:val="24"/>
          <w:u w:val="single"/>
          <w:lang w:val="sr-Cyrl-RS"/>
        </w:rPr>
        <w:t xml:space="preserve"> с</w:t>
      </w:r>
      <w:r w:rsidR="00A05AA8" w:rsidRPr="001531F8">
        <w:rPr>
          <w:rFonts w:ascii="Times New Roman" w:hAnsi="Times New Roman"/>
          <w:b/>
          <w:sz w:val="24"/>
          <w:szCs w:val="24"/>
          <w:u w:val="single"/>
          <w:lang w:val="sr-Cyrl-RS"/>
        </w:rPr>
        <w:t>порт</w:t>
      </w:r>
      <w:r w:rsidR="0030278C" w:rsidRPr="008313B0">
        <w:rPr>
          <w:rFonts w:ascii="Times New Roman" w:hAnsi="Times New Roman"/>
          <w:b/>
          <w:sz w:val="24"/>
          <w:szCs w:val="24"/>
          <w:u w:val="single"/>
          <w:lang w:val="sr-Cyrl-RS"/>
        </w:rPr>
        <w:t>а</w:t>
      </w:r>
      <w:r w:rsidR="0030278C" w:rsidRPr="001531F8">
        <w:rPr>
          <w:rFonts w:ascii="Times New Roman" w:hAnsi="Times New Roman"/>
          <w:b/>
          <w:sz w:val="24"/>
          <w:szCs w:val="24"/>
          <w:u w:val="single"/>
          <w:lang w:val="sr-Cyrl-RS"/>
        </w:rPr>
        <w:t xml:space="preserve"> и омладин</w:t>
      </w:r>
      <w:r w:rsidR="0030278C" w:rsidRPr="008313B0">
        <w:rPr>
          <w:rFonts w:ascii="Times New Roman" w:hAnsi="Times New Roman"/>
          <w:b/>
          <w:sz w:val="24"/>
          <w:szCs w:val="24"/>
          <w:u w:val="single"/>
          <w:lang w:val="sr-Cyrl-RS"/>
        </w:rPr>
        <w:t>е</w:t>
      </w:r>
    </w:p>
    <w:p w:rsidR="00874CAF" w:rsidRPr="001531F8" w:rsidRDefault="00874CAF" w:rsidP="00DD51F8">
      <w:pPr>
        <w:pStyle w:val="NoSpacing"/>
        <w:ind w:left="1440"/>
        <w:jc w:val="both"/>
        <w:rPr>
          <w:rFonts w:ascii="Times New Roman" w:hAnsi="Times New Roman"/>
          <w:sz w:val="24"/>
          <w:szCs w:val="24"/>
          <w:lang w:val="sr-Cyrl-RS"/>
        </w:rPr>
      </w:pPr>
    </w:p>
    <w:p w:rsidR="002A4DD7" w:rsidRDefault="00D043D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p>
    <w:p w:rsidR="00D043D2" w:rsidRDefault="00D043D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00E63942">
        <w:rPr>
          <w:rFonts w:ascii="Times New Roman" w:hAnsi="Times New Roman"/>
          <w:sz w:val="24"/>
          <w:szCs w:val="24"/>
          <w:lang w:val="sr-Cyrl-RS"/>
        </w:rPr>
        <w:t>Програм Развој</w:t>
      </w:r>
      <w:r>
        <w:rPr>
          <w:rFonts w:ascii="Times New Roman" w:hAnsi="Times New Roman"/>
          <w:sz w:val="24"/>
          <w:szCs w:val="24"/>
          <w:lang w:val="sr-Cyrl-RS"/>
        </w:rPr>
        <w:t xml:space="preserve"> спорта и омладине реализује се преко Установе за спорт Спортски центар „Ада“.</w:t>
      </w:r>
      <w:r w:rsidR="00E83F0A">
        <w:rPr>
          <w:rFonts w:ascii="Times New Roman" w:hAnsi="Times New Roman"/>
          <w:sz w:val="24"/>
          <w:szCs w:val="24"/>
          <w:lang w:val="sr-Cyrl-RS"/>
        </w:rPr>
        <w:t xml:space="preserve"> </w:t>
      </w:r>
    </w:p>
    <w:p w:rsidR="00E63942" w:rsidRDefault="00D043D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Програмска активност </w:t>
      </w:r>
      <w:r w:rsidR="00F85F1C">
        <w:rPr>
          <w:rFonts w:ascii="Times New Roman" w:hAnsi="Times New Roman"/>
          <w:b/>
          <w:sz w:val="24"/>
          <w:szCs w:val="24"/>
          <w:lang w:val="sr-Cyrl-RS"/>
        </w:rPr>
        <w:t>Ф</w:t>
      </w:r>
      <w:r w:rsidRPr="006F7F85">
        <w:rPr>
          <w:rFonts w:ascii="Times New Roman" w:hAnsi="Times New Roman"/>
          <w:b/>
          <w:sz w:val="24"/>
          <w:szCs w:val="24"/>
          <w:lang w:val="sr-Cyrl-RS"/>
        </w:rPr>
        <w:t>ункционисање локалних спортских  установа</w:t>
      </w:r>
      <w:r>
        <w:rPr>
          <w:rFonts w:ascii="Times New Roman" w:hAnsi="Times New Roman"/>
          <w:sz w:val="24"/>
          <w:szCs w:val="24"/>
          <w:lang w:val="sr-Cyrl-RS"/>
        </w:rPr>
        <w:t xml:space="preserve"> обухвата трошкове који су планирани за рад Установе за спорт СЦ „Ада“. Средства у износу  од </w:t>
      </w:r>
      <w:r w:rsidR="00F458F5">
        <w:rPr>
          <w:rFonts w:ascii="Times New Roman" w:hAnsi="Times New Roman"/>
          <w:sz w:val="24"/>
          <w:szCs w:val="24"/>
          <w:lang w:val="sr-Cyrl-RS"/>
        </w:rPr>
        <w:t>1</w:t>
      </w:r>
      <w:r w:rsidR="00122E05">
        <w:rPr>
          <w:rFonts w:ascii="Times New Roman" w:hAnsi="Times New Roman"/>
          <w:sz w:val="24"/>
          <w:szCs w:val="24"/>
          <w:lang w:val="sr-Cyrl-RS"/>
        </w:rPr>
        <w:t>5.00</w:t>
      </w:r>
      <w:r w:rsidR="004843BD">
        <w:rPr>
          <w:rFonts w:ascii="Times New Roman" w:hAnsi="Times New Roman"/>
          <w:sz w:val="24"/>
          <w:szCs w:val="24"/>
          <w:lang w:val="sr-Cyrl-RS"/>
        </w:rPr>
        <w:t>0</w:t>
      </w:r>
      <w:r w:rsidR="00D85F0A">
        <w:rPr>
          <w:rFonts w:ascii="Times New Roman" w:hAnsi="Times New Roman"/>
          <w:sz w:val="24"/>
          <w:szCs w:val="24"/>
          <w:lang w:val="sr-Cyrl-RS"/>
        </w:rPr>
        <w:t>.00</w:t>
      </w:r>
      <w:r w:rsidR="00F458F5">
        <w:rPr>
          <w:rFonts w:ascii="Times New Roman" w:hAnsi="Times New Roman"/>
          <w:sz w:val="24"/>
          <w:szCs w:val="24"/>
          <w:lang w:val="sr-Cyrl-RS"/>
        </w:rPr>
        <w:t>0</w:t>
      </w:r>
      <w:r>
        <w:rPr>
          <w:rFonts w:ascii="Times New Roman" w:hAnsi="Times New Roman"/>
          <w:sz w:val="24"/>
          <w:szCs w:val="24"/>
          <w:lang w:val="sr-Cyrl-RS"/>
        </w:rPr>
        <w:t xml:space="preserve"> динара опредељена су за исплату плата за запослене у овој установи а </w:t>
      </w:r>
      <w:r w:rsidR="0063692F">
        <w:rPr>
          <w:rFonts w:ascii="Times New Roman" w:hAnsi="Times New Roman"/>
          <w:sz w:val="24"/>
          <w:szCs w:val="24"/>
          <w:lang w:val="sr-Cyrl-RS"/>
        </w:rPr>
        <w:t>с</w:t>
      </w:r>
      <w:r>
        <w:rPr>
          <w:rFonts w:ascii="Times New Roman" w:hAnsi="Times New Roman"/>
          <w:sz w:val="24"/>
          <w:szCs w:val="24"/>
          <w:lang w:val="sr-Cyrl-RS"/>
        </w:rPr>
        <w:t xml:space="preserve">редства у износу од </w:t>
      </w:r>
      <w:r w:rsidR="00122E05">
        <w:rPr>
          <w:rFonts w:ascii="Times New Roman" w:hAnsi="Times New Roman"/>
          <w:sz w:val="24"/>
          <w:szCs w:val="24"/>
          <w:lang w:val="sr-Cyrl-RS"/>
        </w:rPr>
        <w:t>6.165</w:t>
      </w:r>
      <w:r w:rsidR="00F458F5">
        <w:rPr>
          <w:rFonts w:ascii="Times New Roman" w:hAnsi="Times New Roman"/>
          <w:sz w:val="24"/>
          <w:szCs w:val="24"/>
          <w:lang w:val="sr-Cyrl-RS"/>
        </w:rPr>
        <w:t>.000</w:t>
      </w:r>
      <w:r>
        <w:rPr>
          <w:rFonts w:ascii="Times New Roman" w:hAnsi="Times New Roman"/>
          <w:sz w:val="24"/>
          <w:szCs w:val="24"/>
          <w:lang w:val="sr-Cyrl-RS"/>
        </w:rPr>
        <w:t xml:space="preserve"> ди</w:t>
      </w:r>
      <w:r w:rsidR="0005234F">
        <w:rPr>
          <w:rFonts w:ascii="Times New Roman" w:hAnsi="Times New Roman"/>
          <w:sz w:val="24"/>
          <w:szCs w:val="24"/>
          <w:lang w:val="sr-Cyrl-RS"/>
        </w:rPr>
        <w:t>нара за исплату сталних трошкова</w:t>
      </w:r>
      <w:r w:rsidR="007F5912">
        <w:rPr>
          <w:rFonts w:ascii="Times New Roman" w:hAnsi="Times New Roman"/>
          <w:sz w:val="24"/>
          <w:szCs w:val="24"/>
          <w:lang w:val="sr-Cyrl-RS"/>
        </w:rPr>
        <w:t xml:space="preserve"> од којих је највећа </w:t>
      </w:r>
      <w:r>
        <w:rPr>
          <w:rFonts w:ascii="Times New Roman" w:hAnsi="Times New Roman"/>
          <w:sz w:val="24"/>
          <w:szCs w:val="24"/>
          <w:lang w:val="sr-Cyrl-RS"/>
        </w:rPr>
        <w:t>ставка за електричну енергију</w:t>
      </w:r>
      <w:r w:rsidR="00E63942">
        <w:rPr>
          <w:rFonts w:ascii="Times New Roman" w:hAnsi="Times New Roman"/>
          <w:sz w:val="24"/>
          <w:szCs w:val="24"/>
          <w:lang w:val="sr-Cyrl-RS"/>
        </w:rPr>
        <w:t>.</w:t>
      </w:r>
    </w:p>
    <w:p w:rsidR="008347B0" w:rsidRDefault="00E83F0A"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r>
      <w:r w:rsidR="00F458F5">
        <w:rPr>
          <w:rFonts w:ascii="Times New Roman" w:hAnsi="Times New Roman"/>
          <w:sz w:val="24"/>
          <w:szCs w:val="24"/>
          <w:lang w:val="sr-Cyrl-RS"/>
        </w:rPr>
        <w:t>Програм Развој спорта и омладине сроводи се и кроз програмску</w:t>
      </w:r>
      <w:r w:rsidR="00F85F1C">
        <w:rPr>
          <w:rFonts w:ascii="Times New Roman" w:hAnsi="Times New Roman"/>
          <w:sz w:val="24"/>
          <w:szCs w:val="24"/>
          <w:lang w:val="sr-Cyrl-RS"/>
        </w:rPr>
        <w:t xml:space="preserve"> активност </w:t>
      </w:r>
      <w:r w:rsidR="00F458F5">
        <w:rPr>
          <w:rFonts w:ascii="Times New Roman" w:hAnsi="Times New Roman"/>
          <w:sz w:val="24"/>
          <w:szCs w:val="24"/>
          <w:lang w:val="sr-Cyrl-RS"/>
        </w:rPr>
        <w:t xml:space="preserve"> </w:t>
      </w:r>
      <w:r w:rsidR="00F458F5" w:rsidRPr="00F85F1C">
        <w:rPr>
          <w:rFonts w:ascii="Times New Roman" w:hAnsi="Times New Roman"/>
          <w:b/>
          <w:sz w:val="24"/>
          <w:szCs w:val="24"/>
          <w:lang w:val="sr-Cyrl-RS"/>
        </w:rPr>
        <w:t>Спровођење омладинске политике</w:t>
      </w:r>
      <w:r w:rsidR="00F458F5">
        <w:rPr>
          <w:rFonts w:ascii="Times New Roman" w:hAnsi="Times New Roman"/>
          <w:sz w:val="24"/>
          <w:szCs w:val="24"/>
          <w:lang w:val="sr-Cyrl-RS"/>
        </w:rPr>
        <w:t>.</w:t>
      </w:r>
    </w:p>
    <w:p w:rsidR="00D17E0A" w:rsidRDefault="00F458F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Скупштина општине Ћуприја донела је </w:t>
      </w:r>
      <w:r w:rsidR="005C1F54">
        <w:rPr>
          <w:rFonts w:ascii="Times New Roman" w:hAnsi="Times New Roman"/>
          <w:sz w:val="24"/>
          <w:szCs w:val="24"/>
          <w:lang w:val="sr-Cyrl-RS"/>
        </w:rPr>
        <w:t xml:space="preserve">2018. године </w:t>
      </w:r>
      <w:r>
        <w:rPr>
          <w:rFonts w:ascii="Times New Roman" w:hAnsi="Times New Roman"/>
          <w:sz w:val="24"/>
          <w:szCs w:val="24"/>
          <w:lang w:val="sr-Cyrl-RS"/>
        </w:rPr>
        <w:t xml:space="preserve">Одлуку о измени и допуни одлуке о оснивању установе за спорт </w:t>
      </w:r>
      <w:r w:rsidR="00D17E0A">
        <w:rPr>
          <w:rFonts w:ascii="Times New Roman" w:hAnsi="Times New Roman"/>
          <w:sz w:val="24"/>
          <w:szCs w:val="24"/>
          <w:lang w:val="sr-Cyrl-RS"/>
        </w:rPr>
        <w:t>СЦ „ Ада“ где се овој установи додаје Канцеларија за младе с</w:t>
      </w:r>
      <w:r w:rsidR="00AF2E5A">
        <w:rPr>
          <w:rFonts w:ascii="Times New Roman" w:hAnsi="Times New Roman"/>
          <w:sz w:val="24"/>
          <w:szCs w:val="24"/>
          <w:lang w:val="sr-Cyrl-RS"/>
        </w:rPr>
        <w:t>а циљем обезбеђивања</w:t>
      </w:r>
      <w:r w:rsidR="00D17E0A">
        <w:rPr>
          <w:rFonts w:ascii="Times New Roman" w:hAnsi="Times New Roman"/>
          <w:sz w:val="24"/>
          <w:szCs w:val="24"/>
          <w:lang w:val="sr-Cyrl-RS"/>
        </w:rPr>
        <w:t xml:space="preserve"> услова за активно укључивање младих у живот и рад друштвене заједнице.</w:t>
      </w:r>
    </w:p>
    <w:p w:rsidR="00604D40" w:rsidRDefault="00D202AD"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D17E0A">
        <w:rPr>
          <w:rFonts w:ascii="Times New Roman" w:hAnsi="Times New Roman"/>
          <w:sz w:val="24"/>
          <w:szCs w:val="24"/>
          <w:lang w:val="sr-Cyrl-RS"/>
        </w:rPr>
        <w:t>Предвиђена средства за ову проје</w:t>
      </w:r>
      <w:r w:rsidR="007F5912">
        <w:rPr>
          <w:rFonts w:ascii="Times New Roman" w:hAnsi="Times New Roman"/>
          <w:sz w:val="24"/>
          <w:szCs w:val="24"/>
          <w:lang w:val="sr-Cyrl-RS"/>
        </w:rPr>
        <w:t xml:space="preserve">ктну активност у износу од </w:t>
      </w:r>
      <w:r w:rsidR="00122E05">
        <w:rPr>
          <w:rFonts w:ascii="Times New Roman" w:hAnsi="Times New Roman"/>
          <w:sz w:val="24"/>
          <w:szCs w:val="24"/>
          <w:lang w:val="sr-Cyrl-RS"/>
        </w:rPr>
        <w:t>1.95</w:t>
      </w:r>
      <w:r w:rsidR="004843BD">
        <w:rPr>
          <w:rFonts w:ascii="Times New Roman" w:hAnsi="Times New Roman"/>
          <w:sz w:val="24"/>
          <w:szCs w:val="24"/>
          <w:lang w:val="sr-Cyrl-RS"/>
        </w:rPr>
        <w:t>5</w:t>
      </w:r>
      <w:r w:rsidR="009F54E5">
        <w:rPr>
          <w:rFonts w:ascii="Times New Roman" w:hAnsi="Times New Roman"/>
          <w:sz w:val="24"/>
          <w:szCs w:val="24"/>
          <w:lang w:val="sr-Cyrl-RS"/>
        </w:rPr>
        <w:t>.0</w:t>
      </w:r>
      <w:r w:rsidR="00D17E0A">
        <w:rPr>
          <w:rFonts w:ascii="Times New Roman" w:hAnsi="Times New Roman"/>
          <w:sz w:val="24"/>
          <w:szCs w:val="24"/>
          <w:lang w:val="sr-Cyrl-RS"/>
        </w:rPr>
        <w:t>00 динара су за нормално функционисање Канцеларије за младе.</w:t>
      </w:r>
    </w:p>
    <w:p w:rsidR="00D15A6D" w:rsidRDefault="00D15A6D" w:rsidP="002A4DD7">
      <w:pPr>
        <w:pStyle w:val="NoSpacing"/>
        <w:rPr>
          <w:rFonts w:ascii="Times New Roman" w:hAnsi="Times New Roman"/>
          <w:sz w:val="24"/>
          <w:szCs w:val="24"/>
          <w:lang w:val="sr-Cyrl-RS"/>
        </w:rPr>
      </w:pPr>
    </w:p>
    <w:p w:rsidR="00AE7E95" w:rsidRDefault="00AE7E95" w:rsidP="002A4DD7">
      <w:pPr>
        <w:pStyle w:val="NoSpacing"/>
        <w:rPr>
          <w:rFonts w:ascii="Times New Roman" w:hAnsi="Times New Roman"/>
          <w:sz w:val="24"/>
          <w:szCs w:val="24"/>
          <w:lang w:val="sr-Cyrl-RS"/>
        </w:rPr>
      </w:pPr>
    </w:p>
    <w:p w:rsidR="004F3C9B" w:rsidRPr="001531F8" w:rsidRDefault="00874CAF" w:rsidP="00D15A6D">
      <w:pPr>
        <w:pStyle w:val="NoSpacing"/>
        <w:jc w:val="center"/>
        <w:rPr>
          <w:rFonts w:ascii="Times New Roman" w:hAnsi="Times New Roman"/>
          <w:b/>
          <w:sz w:val="24"/>
          <w:szCs w:val="24"/>
          <w:u w:val="single"/>
          <w:lang w:val="sr-Cyrl-RS"/>
        </w:rPr>
      </w:pPr>
      <w:r w:rsidRPr="00E83F0A">
        <w:rPr>
          <w:rFonts w:ascii="Times New Roman" w:hAnsi="Times New Roman"/>
          <w:b/>
          <w:sz w:val="24"/>
          <w:szCs w:val="24"/>
          <w:u w:val="single"/>
          <w:lang w:val="sr-Cyrl-RS"/>
        </w:rPr>
        <w:t xml:space="preserve">Програм  </w:t>
      </w:r>
      <w:r w:rsidR="004F3C9B" w:rsidRPr="001531F8">
        <w:rPr>
          <w:rFonts w:ascii="Times New Roman" w:hAnsi="Times New Roman"/>
          <w:b/>
          <w:sz w:val="24"/>
          <w:szCs w:val="24"/>
          <w:u w:val="single"/>
          <w:lang w:val="sr-Cyrl-RS"/>
        </w:rPr>
        <w:t xml:space="preserve">Предшколско </w:t>
      </w:r>
      <w:r w:rsidR="000E68B7">
        <w:rPr>
          <w:rFonts w:ascii="Times New Roman" w:hAnsi="Times New Roman"/>
          <w:b/>
          <w:sz w:val="24"/>
          <w:szCs w:val="24"/>
          <w:u w:val="single"/>
          <w:lang w:val="sr-Cyrl-RS"/>
        </w:rPr>
        <w:t>васпитање и образовање</w:t>
      </w:r>
    </w:p>
    <w:p w:rsidR="00D15A6D" w:rsidRDefault="00D15A6D" w:rsidP="00DD51F8">
      <w:pPr>
        <w:pStyle w:val="NoSpacing"/>
        <w:jc w:val="both"/>
        <w:rPr>
          <w:rFonts w:ascii="Times New Roman" w:hAnsi="Times New Roman"/>
          <w:b/>
          <w:sz w:val="28"/>
          <w:szCs w:val="28"/>
          <w:u w:val="single"/>
          <w:lang w:val="sr-Cyrl-RS"/>
        </w:rPr>
      </w:pPr>
    </w:p>
    <w:p w:rsidR="00AE7E95" w:rsidRPr="001531F8" w:rsidRDefault="00AE7E95" w:rsidP="00DD51F8">
      <w:pPr>
        <w:pStyle w:val="NoSpacing"/>
        <w:jc w:val="both"/>
        <w:rPr>
          <w:rFonts w:ascii="Times New Roman" w:hAnsi="Times New Roman"/>
          <w:b/>
          <w:sz w:val="28"/>
          <w:szCs w:val="28"/>
          <w:u w:val="single"/>
          <w:lang w:val="sr-Cyrl-RS"/>
        </w:rPr>
      </w:pPr>
    </w:p>
    <w:p w:rsidR="000E68B7"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0E68B7">
        <w:rPr>
          <w:rFonts w:ascii="Times New Roman" w:hAnsi="Times New Roman"/>
          <w:sz w:val="24"/>
          <w:szCs w:val="24"/>
          <w:lang w:val="sr-Cyrl-RS"/>
        </w:rPr>
        <w:t>Финансирање предшколског образовања регулисано ј</w:t>
      </w:r>
      <w:r w:rsidR="00963B4A">
        <w:rPr>
          <w:rFonts w:ascii="Times New Roman" w:hAnsi="Times New Roman"/>
          <w:sz w:val="24"/>
          <w:szCs w:val="24"/>
          <w:lang w:val="sr-Cyrl-RS"/>
        </w:rPr>
        <w:t>е Законом о предшколском образова</w:t>
      </w:r>
      <w:r w:rsidR="000E68B7">
        <w:rPr>
          <w:rFonts w:ascii="Times New Roman" w:hAnsi="Times New Roman"/>
          <w:sz w:val="24"/>
          <w:szCs w:val="24"/>
          <w:lang w:val="sr-Cyrl-RS"/>
        </w:rPr>
        <w:t>њу и васпитању и Законом о основама система образовања и васпитања.</w:t>
      </w:r>
      <w:r w:rsidR="00C95AAA" w:rsidRPr="001531F8">
        <w:rPr>
          <w:rFonts w:ascii="Times New Roman" w:hAnsi="Times New Roman"/>
          <w:sz w:val="24"/>
          <w:szCs w:val="24"/>
          <w:lang w:val="sr-Cyrl-RS"/>
        </w:rPr>
        <w:tab/>
      </w:r>
    </w:p>
    <w:p w:rsidR="004F3C9B" w:rsidRPr="001531F8"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C95AAA" w:rsidRPr="001531F8">
        <w:rPr>
          <w:rFonts w:ascii="Times New Roman" w:hAnsi="Times New Roman"/>
          <w:sz w:val="24"/>
          <w:szCs w:val="24"/>
          <w:lang w:val="sr-Cyrl-RS"/>
        </w:rPr>
        <w:t>Средства за предшколско образо</w:t>
      </w:r>
      <w:r w:rsidR="00FE25DB" w:rsidRPr="001531F8">
        <w:rPr>
          <w:rFonts w:ascii="Times New Roman" w:hAnsi="Times New Roman"/>
          <w:sz w:val="24"/>
          <w:szCs w:val="24"/>
          <w:lang w:val="sr-Cyrl-RS"/>
        </w:rPr>
        <w:t xml:space="preserve">вање планирана су у износу од </w:t>
      </w:r>
      <w:r w:rsidR="00EB0566">
        <w:rPr>
          <w:rFonts w:ascii="Times New Roman" w:hAnsi="Times New Roman"/>
          <w:sz w:val="24"/>
          <w:szCs w:val="24"/>
          <w:lang w:val="sr-Cyrl-RS"/>
        </w:rPr>
        <w:t>1</w:t>
      </w:r>
      <w:r w:rsidR="00BA52BD">
        <w:rPr>
          <w:rFonts w:ascii="Times New Roman" w:hAnsi="Times New Roman"/>
          <w:sz w:val="24"/>
          <w:szCs w:val="24"/>
          <w:lang w:val="sr-Cyrl-RS"/>
        </w:rPr>
        <w:t>43.3</w:t>
      </w:r>
      <w:r w:rsidR="00816C4B">
        <w:rPr>
          <w:rFonts w:ascii="Times New Roman" w:hAnsi="Times New Roman"/>
          <w:sz w:val="24"/>
          <w:szCs w:val="24"/>
          <w:lang w:val="sr-Cyrl-RS"/>
        </w:rPr>
        <w:t>25</w:t>
      </w:r>
      <w:r w:rsidR="007D6EDB">
        <w:rPr>
          <w:rFonts w:ascii="Times New Roman" w:hAnsi="Times New Roman"/>
          <w:sz w:val="24"/>
          <w:szCs w:val="24"/>
          <w:lang w:val="sr-Cyrl-RS"/>
        </w:rPr>
        <w:t>.0</w:t>
      </w:r>
      <w:r w:rsidR="000E68B7">
        <w:rPr>
          <w:rFonts w:ascii="Times New Roman" w:hAnsi="Times New Roman"/>
          <w:sz w:val="24"/>
          <w:szCs w:val="24"/>
          <w:lang w:val="sr-Cyrl-RS"/>
        </w:rPr>
        <w:t>00</w:t>
      </w:r>
      <w:r w:rsidR="00C95AAA" w:rsidRPr="001531F8">
        <w:rPr>
          <w:rFonts w:ascii="Times New Roman" w:hAnsi="Times New Roman"/>
          <w:sz w:val="24"/>
          <w:szCs w:val="24"/>
          <w:lang w:val="sr-Cyrl-RS"/>
        </w:rPr>
        <w:t xml:space="preserve"> динара из буџета општин</w:t>
      </w:r>
      <w:r>
        <w:rPr>
          <w:rFonts w:ascii="Times New Roman" w:hAnsi="Times New Roman"/>
          <w:sz w:val="24"/>
          <w:szCs w:val="24"/>
          <w:lang w:val="sr-Cyrl-RS"/>
        </w:rPr>
        <w:t>е.</w:t>
      </w:r>
    </w:p>
    <w:p w:rsidR="00EB0566" w:rsidRDefault="00C95AAA"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 xml:space="preserve">Највећи део буџетских средстава планиран је за </w:t>
      </w:r>
      <w:r w:rsidR="00503ED8" w:rsidRPr="001531F8">
        <w:rPr>
          <w:rFonts w:ascii="Times New Roman" w:hAnsi="Times New Roman"/>
          <w:sz w:val="24"/>
          <w:szCs w:val="24"/>
          <w:lang w:val="sr-Cyrl-RS"/>
        </w:rPr>
        <w:t xml:space="preserve">плате запослених, у износу од </w:t>
      </w:r>
      <w:r w:rsidR="00816C4B">
        <w:rPr>
          <w:rFonts w:ascii="Times New Roman" w:hAnsi="Times New Roman"/>
          <w:sz w:val="24"/>
          <w:szCs w:val="24"/>
          <w:lang w:val="sr-Cyrl-RS"/>
        </w:rPr>
        <w:t>97.960</w:t>
      </w:r>
      <w:r w:rsidR="007D6EDB">
        <w:rPr>
          <w:rFonts w:ascii="Times New Roman" w:hAnsi="Times New Roman"/>
          <w:sz w:val="24"/>
          <w:szCs w:val="24"/>
          <w:lang w:val="sr-Cyrl-RS"/>
        </w:rPr>
        <w:t>.0</w:t>
      </w:r>
      <w:r w:rsidR="00F519C7" w:rsidRPr="001531F8">
        <w:rPr>
          <w:rFonts w:ascii="Times New Roman" w:hAnsi="Times New Roman"/>
          <w:sz w:val="24"/>
          <w:szCs w:val="24"/>
          <w:lang w:val="sr-Cyrl-RS"/>
        </w:rPr>
        <w:t>00</w:t>
      </w:r>
      <w:r w:rsidRPr="001531F8">
        <w:rPr>
          <w:rFonts w:ascii="Times New Roman" w:hAnsi="Times New Roman"/>
          <w:sz w:val="24"/>
          <w:szCs w:val="24"/>
          <w:lang w:val="sr-Cyrl-RS"/>
        </w:rPr>
        <w:t xml:space="preserve"> динара.</w:t>
      </w:r>
      <w:r w:rsidR="00EB0566">
        <w:rPr>
          <w:rFonts w:ascii="Times New Roman" w:hAnsi="Times New Roman"/>
          <w:sz w:val="24"/>
          <w:szCs w:val="24"/>
          <w:lang w:val="sr-Cyrl-RS"/>
        </w:rPr>
        <w:t xml:space="preserve"> </w:t>
      </w:r>
    </w:p>
    <w:p w:rsidR="00507635" w:rsidRDefault="00507635" w:rsidP="00EB0566">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Стални трош</w:t>
      </w:r>
      <w:r w:rsidR="00EB0566">
        <w:rPr>
          <w:rFonts w:ascii="Times New Roman" w:hAnsi="Times New Roman"/>
          <w:sz w:val="24"/>
          <w:szCs w:val="24"/>
          <w:lang w:val="sr-Cyrl-RS"/>
        </w:rPr>
        <w:t>кови плани</w:t>
      </w:r>
      <w:r w:rsidR="00816C4B">
        <w:rPr>
          <w:rFonts w:ascii="Times New Roman" w:hAnsi="Times New Roman"/>
          <w:sz w:val="24"/>
          <w:szCs w:val="24"/>
          <w:lang w:val="sr-Cyrl-RS"/>
        </w:rPr>
        <w:t>рани су у износу од 11.100</w:t>
      </w:r>
      <w:r>
        <w:rPr>
          <w:rFonts w:ascii="Times New Roman" w:hAnsi="Times New Roman"/>
          <w:sz w:val="24"/>
          <w:szCs w:val="24"/>
          <w:lang w:val="sr-Cyrl-RS"/>
        </w:rPr>
        <w:t>.000 динара и то: за наба</w:t>
      </w:r>
      <w:r w:rsidR="00332C33">
        <w:rPr>
          <w:rFonts w:ascii="Times New Roman" w:hAnsi="Times New Roman"/>
          <w:sz w:val="24"/>
          <w:szCs w:val="24"/>
          <w:lang w:val="sr-Cyrl-RS"/>
        </w:rPr>
        <w:t>вку лож уља, природног</w:t>
      </w:r>
      <w:r w:rsidR="00383962">
        <w:rPr>
          <w:rFonts w:ascii="Times New Roman" w:hAnsi="Times New Roman"/>
          <w:sz w:val="24"/>
          <w:szCs w:val="24"/>
          <w:lang w:val="sr-Cyrl-RS"/>
        </w:rPr>
        <w:t xml:space="preserve"> гас</w:t>
      </w:r>
      <w:r w:rsidR="00332C33">
        <w:rPr>
          <w:rFonts w:ascii="Times New Roman" w:hAnsi="Times New Roman"/>
          <w:sz w:val="24"/>
          <w:szCs w:val="24"/>
          <w:lang w:val="sr-Cyrl-RS"/>
        </w:rPr>
        <w:t>а</w:t>
      </w:r>
      <w:r>
        <w:rPr>
          <w:rFonts w:ascii="Times New Roman" w:hAnsi="Times New Roman"/>
          <w:sz w:val="24"/>
          <w:szCs w:val="24"/>
          <w:lang w:val="sr-Cyrl-RS"/>
        </w:rPr>
        <w:t>, е</w:t>
      </w:r>
      <w:r w:rsidR="00332C33">
        <w:rPr>
          <w:rFonts w:ascii="Times New Roman" w:hAnsi="Times New Roman"/>
          <w:sz w:val="24"/>
          <w:szCs w:val="24"/>
          <w:lang w:val="sr-Cyrl-RS"/>
        </w:rPr>
        <w:t>лектричну</w:t>
      </w:r>
      <w:r w:rsidR="00383962">
        <w:rPr>
          <w:rFonts w:ascii="Times New Roman" w:hAnsi="Times New Roman"/>
          <w:sz w:val="24"/>
          <w:szCs w:val="24"/>
          <w:lang w:val="sr-Cyrl-RS"/>
        </w:rPr>
        <w:t xml:space="preserve"> енерг</w:t>
      </w:r>
      <w:r w:rsidR="00332C33">
        <w:rPr>
          <w:rFonts w:ascii="Times New Roman" w:hAnsi="Times New Roman"/>
          <w:sz w:val="24"/>
          <w:szCs w:val="24"/>
          <w:lang w:val="sr-Cyrl-RS"/>
        </w:rPr>
        <w:t xml:space="preserve">ију </w:t>
      </w:r>
      <w:r>
        <w:rPr>
          <w:rFonts w:ascii="Times New Roman" w:hAnsi="Times New Roman"/>
          <w:sz w:val="24"/>
          <w:szCs w:val="24"/>
          <w:lang w:val="sr-Cyrl-RS"/>
        </w:rPr>
        <w:t xml:space="preserve">и </w:t>
      </w:r>
      <w:r w:rsidR="00332C33">
        <w:rPr>
          <w:rFonts w:ascii="Times New Roman" w:hAnsi="Times New Roman"/>
          <w:sz w:val="24"/>
          <w:szCs w:val="24"/>
          <w:lang w:val="sr-Cyrl-RS"/>
        </w:rPr>
        <w:t>комуналне услуге</w:t>
      </w:r>
      <w:r>
        <w:rPr>
          <w:rFonts w:ascii="Times New Roman" w:hAnsi="Times New Roman"/>
          <w:sz w:val="24"/>
          <w:szCs w:val="24"/>
          <w:lang w:val="sr-Cyrl-RS"/>
        </w:rPr>
        <w:t>.</w:t>
      </w:r>
    </w:p>
    <w:p w:rsidR="00507635"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Ради побољшања услова смештаја деце у објектима установе</w:t>
      </w:r>
      <w:r w:rsidR="00E05FAA">
        <w:rPr>
          <w:rFonts w:ascii="Times New Roman" w:hAnsi="Times New Roman"/>
          <w:sz w:val="24"/>
          <w:szCs w:val="24"/>
          <w:lang w:val="sr-Cyrl-RS"/>
        </w:rPr>
        <w:t xml:space="preserve"> </w:t>
      </w:r>
      <w:r>
        <w:rPr>
          <w:rFonts w:ascii="Times New Roman" w:hAnsi="Times New Roman"/>
          <w:sz w:val="24"/>
          <w:szCs w:val="24"/>
          <w:lang w:val="sr-Cyrl-RS"/>
        </w:rPr>
        <w:t>пла</w:t>
      </w:r>
      <w:r w:rsidR="00332C33">
        <w:rPr>
          <w:rFonts w:ascii="Times New Roman" w:hAnsi="Times New Roman"/>
          <w:sz w:val="24"/>
          <w:szCs w:val="24"/>
          <w:lang w:val="sr-Cyrl-RS"/>
        </w:rPr>
        <w:t>нир</w:t>
      </w:r>
      <w:r w:rsidR="00816C4B">
        <w:rPr>
          <w:rFonts w:ascii="Times New Roman" w:hAnsi="Times New Roman"/>
          <w:sz w:val="24"/>
          <w:szCs w:val="24"/>
          <w:lang w:val="sr-Cyrl-RS"/>
        </w:rPr>
        <w:t>ана су средства у износу од 2.600</w:t>
      </w:r>
      <w:r>
        <w:rPr>
          <w:rFonts w:ascii="Times New Roman" w:hAnsi="Times New Roman"/>
          <w:sz w:val="24"/>
          <w:szCs w:val="24"/>
          <w:lang w:val="sr-Cyrl-RS"/>
        </w:rPr>
        <w:t>.000 динара.</w:t>
      </w:r>
    </w:p>
    <w:p w:rsidR="00507635" w:rsidRDefault="00507635"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У циљу побољшања исхране деце пла</w:t>
      </w:r>
      <w:r w:rsidR="003C1396">
        <w:rPr>
          <w:rFonts w:ascii="Times New Roman" w:hAnsi="Times New Roman"/>
          <w:sz w:val="24"/>
          <w:szCs w:val="24"/>
          <w:lang w:val="sr-Cyrl-RS"/>
        </w:rPr>
        <w:t xml:space="preserve">нирана </w:t>
      </w:r>
      <w:r w:rsidR="00EB0566">
        <w:rPr>
          <w:rFonts w:ascii="Times New Roman" w:hAnsi="Times New Roman"/>
          <w:sz w:val="24"/>
          <w:szCs w:val="24"/>
          <w:lang w:val="sr-Cyrl-RS"/>
        </w:rPr>
        <w:t xml:space="preserve">су средства у износу од </w:t>
      </w:r>
      <w:r w:rsidR="00816C4B">
        <w:rPr>
          <w:rFonts w:ascii="Times New Roman" w:hAnsi="Times New Roman"/>
          <w:sz w:val="24"/>
          <w:szCs w:val="24"/>
          <w:lang w:val="sr-Cyrl-RS"/>
        </w:rPr>
        <w:t>10.380</w:t>
      </w:r>
      <w:r>
        <w:rPr>
          <w:rFonts w:ascii="Times New Roman" w:hAnsi="Times New Roman"/>
          <w:sz w:val="24"/>
          <w:szCs w:val="24"/>
          <w:lang w:val="sr-Cyrl-RS"/>
        </w:rPr>
        <w:t>.000 динара за набавку намирница.</w:t>
      </w:r>
    </w:p>
    <w:p w:rsidR="00D15A6D" w:rsidRDefault="00B54B1B" w:rsidP="002A4DD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Код основних средстава планирана је набавка </w:t>
      </w:r>
      <w:r w:rsidR="00252D63">
        <w:rPr>
          <w:rFonts w:ascii="Times New Roman" w:hAnsi="Times New Roman"/>
          <w:sz w:val="24"/>
          <w:szCs w:val="24"/>
          <w:lang w:val="sr-Cyrl-RS"/>
        </w:rPr>
        <w:t>оп</w:t>
      </w:r>
      <w:r w:rsidR="00487CCF">
        <w:rPr>
          <w:rFonts w:ascii="Times New Roman" w:hAnsi="Times New Roman"/>
          <w:sz w:val="24"/>
          <w:szCs w:val="24"/>
          <w:lang w:val="sr-Cyrl-RS"/>
        </w:rPr>
        <w:t>реме за домаћинство, рачунарске</w:t>
      </w:r>
      <w:r w:rsidR="00252D63">
        <w:rPr>
          <w:rFonts w:ascii="Times New Roman" w:hAnsi="Times New Roman"/>
          <w:sz w:val="24"/>
          <w:szCs w:val="24"/>
          <w:lang w:val="sr-Cyrl-RS"/>
        </w:rPr>
        <w:t xml:space="preserve"> о</w:t>
      </w:r>
      <w:r w:rsidR="00487CCF">
        <w:rPr>
          <w:rFonts w:ascii="Times New Roman" w:hAnsi="Times New Roman"/>
          <w:sz w:val="24"/>
          <w:szCs w:val="24"/>
          <w:lang w:val="sr-Cyrl-RS"/>
        </w:rPr>
        <w:t xml:space="preserve">преме, </w:t>
      </w:r>
      <w:r>
        <w:rPr>
          <w:rFonts w:ascii="Times New Roman" w:hAnsi="Times New Roman"/>
          <w:sz w:val="24"/>
          <w:szCs w:val="24"/>
          <w:lang w:val="sr-Cyrl-RS"/>
        </w:rPr>
        <w:t>ормарића и кр</w:t>
      </w:r>
      <w:r w:rsidR="00487CCF">
        <w:rPr>
          <w:rFonts w:ascii="Times New Roman" w:hAnsi="Times New Roman"/>
          <w:sz w:val="24"/>
          <w:szCs w:val="24"/>
          <w:lang w:val="sr-Cyrl-RS"/>
        </w:rPr>
        <w:t>евета</w:t>
      </w:r>
      <w:r>
        <w:rPr>
          <w:rFonts w:ascii="Times New Roman" w:hAnsi="Times New Roman"/>
          <w:sz w:val="24"/>
          <w:szCs w:val="24"/>
          <w:lang w:val="sr-Cyrl-RS"/>
        </w:rPr>
        <w:t>.</w:t>
      </w:r>
    </w:p>
    <w:p w:rsidR="00394505" w:rsidRDefault="00394505" w:rsidP="00242F72">
      <w:pPr>
        <w:pStyle w:val="NoSpacing"/>
        <w:jc w:val="both"/>
        <w:rPr>
          <w:rFonts w:ascii="Times New Roman" w:hAnsi="Times New Roman"/>
          <w:sz w:val="24"/>
          <w:szCs w:val="24"/>
          <w:lang w:val="sr-Cyrl-RS"/>
        </w:rPr>
      </w:pPr>
    </w:p>
    <w:p w:rsidR="00E872DF" w:rsidRDefault="00E872DF" w:rsidP="00242F72">
      <w:pPr>
        <w:pStyle w:val="NoSpacing"/>
        <w:jc w:val="both"/>
        <w:rPr>
          <w:sz w:val="24"/>
          <w:lang w:val="sr-Cyrl-RS"/>
        </w:rPr>
      </w:pPr>
    </w:p>
    <w:p w:rsidR="00E872DF" w:rsidRPr="00E872DF" w:rsidRDefault="00E872DF" w:rsidP="00242F72">
      <w:pPr>
        <w:pStyle w:val="NoSpacing"/>
        <w:jc w:val="both"/>
        <w:rPr>
          <w:sz w:val="16"/>
          <w:szCs w:val="16"/>
          <w:lang w:val="sr-Cyrl-RS"/>
        </w:rPr>
      </w:pPr>
    </w:p>
    <w:p w:rsidR="00A05AA8" w:rsidRDefault="00954256" w:rsidP="00E872DF">
      <w:pPr>
        <w:pStyle w:val="NoSpacing"/>
        <w:jc w:val="center"/>
        <w:rPr>
          <w:rFonts w:ascii="Times New Roman" w:hAnsi="Times New Roman"/>
          <w:b/>
          <w:sz w:val="24"/>
          <w:szCs w:val="24"/>
          <w:u w:val="single"/>
        </w:rPr>
      </w:pPr>
      <w:r w:rsidRPr="00E872DF">
        <w:rPr>
          <w:rFonts w:ascii="Times New Roman" w:hAnsi="Times New Roman"/>
          <w:b/>
          <w:sz w:val="24"/>
          <w:szCs w:val="24"/>
          <w:u w:val="single"/>
        </w:rPr>
        <w:lastRenderedPageBreak/>
        <w:t>Програм</w:t>
      </w:r>
      <w:r w:rsidR="00874CAF" w:rsidRPr="00E872DF">
        <w:rPr>
          <w:rFonts w:ascii="Times New Roman" w:hAnsi="Times New Roman"/>
          <w:b/>
          <w:sz w:val="24"/>
          <w:szCs w:val="24"/>
          <w:u w:val="single"/>
        </w:rPr>
        <w:t xml:space="preserve"> </w:t>
      </w:r>
      <w:r w:rsidRPr="00E872DF">
        <w:rPr>
          <w:rFonts w:ascii="Times New Roman" w:hAnsi="Times New Roman"/>
          <w:b/>
          <w:sz w:val="24"/>
          <w:szCs w:val="24"/>
          <w:u w:val="single"/>
        </w:rPr>
        <w:t>Опште услуге локалне самоуправе</w:t>
      </w:r>
    </w:p>
    <w:p w:rsidR="00E872DF" w:rsidRPr="00E872DF" w:rsidRDefault="00E872DF" w:rsidP="00E872DF">
      <w:pPr>
        <w:pStyle w:val="NoSpacing"/>
        <w:jc w:val="center"/>
        <w:rPr>
          <w:rFonts w:ascii="Times New Roman" w:hAnsi="Times New Roman"/>
          <w:b/>
          <w:sz w:val="24"/>
          <w:szCs w:val="24"/>
          <w:u w:val="single"/>
        </w:rPr>
      </w:pPr>
    </w:p>
    <w:p w:rsidR="00AE7E95" w:rsidRDefault="00AE7E95" w:rsidP="00E872DF">
      <w:pPr>
        <w:pStyle w:val="NoSpacing"/>
        <w:jc w:val="both"/>
        <w:rPr>
          <w:rFonts w:ascii="Times New Roman" w:hAnsi="Times New Roman"/>
          <w:b/>
          <w:i/>
          <w:sz w:val="24"/>
          <w:szCs w:val="24"/>
          <w:u w:val="single"/>
          <w:lang w:val="sr-Cyrl-RS"/>
        </w:rPr>
      </w:pPr>
    </w:p>
    <w:p w:rsidR="00E872DF" w:rsidRPr="00954256" w:rsidRDefault="00E872DF" w:rsidP="00E872DF">
      <w:pPr>
        <w:pStyle w:val="NoSpacing"/>
        <w:jc w:val="both"/>
        <w:rPr>
          <w:rFonts w:ascii="Times New Roman" w:hAnsi="Times New Roman"/>
          <w:b/>
          <w:i/>
          <w:sz w:val="24"/>
          <w:szCs w:val="24"/>
          <w:u w:val="single"/>
          <w:lang w:val="sr-Cyrl-RS"/>
        </w:rPr>
      </w:pPr>
    </w:p>
    <w:p w:rsidR="0015029B" w:rsidRDefault="00A05AA8"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r>
      <w:r w:rsidR="00954256">
        <w:rPr>
          <w:rFonts w:ascii="Times New Roman" w:hAnsi="Times New Roman"/>
          <w:sz w:val="24"/>
          <w:szCs w:val="24"/>
          <w:lang w:val="sr-Cyrl-RS"/>
        </w:rPr>
        <w:t xml:space="preserve">Код програмске активности </w:t>
      </w:r>
      <w:r w:rsidR="009239C1">
        <w:rPr>
          <w:rFonts w:ascii="Times New Roman" w:hAnsi="Times New Roman"/>
          <w:b/>
          <w:sz w:val="24"/>
          <w:szCs w:val="24"/>
          <w:lang w:val="sr-Cyrl-RS"/>
        </w:rPr>
        <w:t>Ф</w:t>
      </w:r>
      <w:r w:rsidR="00954256" w:rsidRPr="00954256">
        <w:rPr>
          <w:rFonts w:ascii="Times New Roman" w:hAnsi="Times New Roman"/>
          <w:b/>
          <w:sz w:val="24"/>
          <w:szCs w:val="24"/>
          <w:lang w:val="sr-Cyrl-RS"/>
        </w:rPr>
        <w:t>ункционисање Месних заједница</w:t>
      </w:r>
      <w:r w:rsidR="00954256">
        <w:rPr>
          <w:rFonts w:ascii="Times New Roman" w:hAnsi="Times New Roman"/>
          <w:b/>
          <w:sz w:val="24"/>
          <w:szCs w:val="24"/>
          <w:lang w:val="sr-Cyrl-RS"/>
        </w:rPr>
        <w:t xml:space="preserve"> </w:t>
      </w:r>
      <w:r w:rsidR="00954256">
        <w:rPr>
          <w:rFonts w:ascii="Times New Roman" w:hAnsi="Times New Roman"/>
          <w:sz w:val="24"/>
          <w:szCs w:val="24"/>
          <w:lang w:val="sr-Cyrl-RS"/>
        </w:rPr>
        <w:t xml:space="preserve">планирана су </w:t>
      </w:r>
      <w:r w:rsidR="009559DB">
        <w:rPr>
          <w:rFonts w:ascii="Times New Roman" w:hAnsi="Times New Roman"/>
          <w:sz w:val="24"/>
          <w:szCs w:val="24"/>
          <w:lang w:val="sr-Cyrl-RS"/>
        </w:rPr>
        <w:t>с</w:t>
      </w:r>
      <w:r w:rsidR="006F1DA7">
        <w:rPr>
          <w:rFonts w:ascii="Times New Roman" w:hAnsi="Times New Roman"/>
          <w:sz w:val="24"/>
          <w:szCs w:val="24"/>
          <w:lang w:val="sr-Cyrl-RS"/>
        </w:rPr>
        <w:t xml:space="preserve">редства из буџета у износу од </w:t>
      </w:r>
      <w:r w:rsidR="007F2050">
        <w:rPr>
          <w:rFonts w:ascii="Times New Roman" w:hAnsi="Times New Roman"/>
          <w:sz w:val="24"/>
          <w:szCs w:val="24"/>
        </w:rPr>
        <w:t>1</w:t>
      </w:r>
      <w:r w:rsidR="00BA52BD">
        <w:rPr>
          <w:rFonts w:ascii="Times New Roman" w:hAnsi="Times New Roman"/>
          <w:sz w:val="24"/>
          <w:szCs w:val="24"/>
          <w:lang w:val="sr-Cyrl-RS"/>
        </w:rPr>
        <w:t>9</w:t>
      </w:r>
      <w:r w:rsidR="003D697D">
        <w:rPr>
          <w:rFonts w:ascii="Times New Roman" w:hAnsi="Times New Roman"/>
          <w:sz w:val="24"/>
          <w:szCs w:val="24"/>
        </w:rPr>
        <w:t>.</w:t>
      </w:r>
      <w:r w:rsidR="003D697D">
        <w:rPr>
          <w:rFonts w:ascii="Times New Roman" w:hAnsi="Times New Roman"/>
          <w:sz w:val="24"/>
          <w:szCs w:val="24"/>
          <w:lang w:val="sr-Cyrl-RS"/>
        </w:rPr>
        <w:t>1</w:t>
      </w:r>
      <w:r w:rsidR="00E872DF">
        <w:rPr>
          <w:rFonts w:ascii="Times New Roman" w:hAnsi="Times New Roman"/>
          <w:sz w:val="24"/>
          <w:szCs w:val="24"/>
          <w:lang w:val="sr-Cyrl-RS"/>
        </w:rPr>
        <w:t>9</w:t>
      </w:r>
      <w:r w:rsidR="003D697D">
        <w:rPr>
          <w:rFonts w:ascii="Times New Roman" w:hAnsi="Times New Roman"/>
          <w:sz w:val="24"/>
          <w:szCs w:val="24"/>
        </w:rPr>
        <w:t>5</w:t>
      </w:r>
      <w:r w:rsidR="00954256">
        <w:rPr>
          <w:rFonts w:ascii="Times New Roman" w:hAnsi="Times New Roman"/>
          <w:sz w:val="24"/>
          <w:szCs w:val="24"/>
          <w:lang w:val="sr-Cyrl-RS"/>
        </w:rPr>
        <w:t>.000 динара</w:t>
      </w:r>
      <w:r w:rsidR="00D540B2">
        <w:rPr>
          <w:rFonts w:ascii="Times New Roman" w:hAnsi="Times New Roman"/>
          <w:sz w:val="24"/>
          <w:szCs w:val="24"/>
          <w:lang w:val="sr-Cyrl-RS"/>
        </w:rPr>
        <w:t>.</w:t>
      </w:r>
      <w:r w:rsidR="00C50535">
        <w:rPr>
          <w:rFonts w:ascii="Times New Roman" w:hAnsi="Times New Roman"/>
          <w:sz w:val="24"/>
          <w:szCs w:val="24"/>
          <w:lang w:val="sr-Cyrl-RS"/>
        </w:rPr>
        <w:t xml:space="preserve"> </w:t>
      </w:r>
      <w:r w:rsidR="0015029B">
        <w:rPr>
          <w:rFonts w:ascii="Times New Roman" w:hAnsi="Times New Roman"/>
          <w:sz w:val="24"/>
          <w:szCs w:val="24"/>
          <w:lang w:val="sr-Cyrl-RS"/>
        </w:rPr>
        <w:t>Код свих Месних заједница планирани су трошкови за електричну енергију, телефон, комуналн</w:t>
      </w:r>
      <w:r w:rsidR="00D540B2">
        <w:rPr>
          <w:rFonts w:ascii="Times New Roman" w:hAnsi="Times New Roman"/>
          <w:sz w:val="24"/>
          <w:szCs w:val="24"/>
          <w:lang w:val="sr-Cyrl-RS"/>
        </w:rPr>
        <w:t xml:space="preserve">е услуге и др. у износу од </w:t>
      </w:r>
      <w:r w:rsidR="0065339B">
        <w:rPr>
          <w:rFonts w:ascii="Times New Roman" w:hAnsi="Times New Roman"/>
          <w:sz w:val="24"/>
          <w:szCs w:val="24"/>
          <w:lang w:val="sr-Cyrl-RS"/>
        </w:rPr>
        <w:t xml:space="preserve"> </w:t>
      </w:r>
      <w:r w:rsidR="00E872DF">
        <w:rPr>
          <w:rFonts w:ascii="Times New Roman" w:hAnsi="Times New Roman"/>
          <w:sz w:val="24"/>
          <w:szCs w:val="24"/>
          <w:lang w:val="sr-Cyrl-RS"/>
        </w:rPr>
        <w:t>1.96</w:t>
      </w:r>
      <w:r w:rsidR="003D697D">
        <w:rPr>
          <w:rFonts w:ascii="Times New Roman" w:hAnsi="Times New Roman"/>
          <w:sz w:val="24"/>
          <w:szCs w:val="24"/>
          <w:lang w:val="sr-Cyrl-RS"/>
        </w:rPr>
        <w:t>5</w:t>
      </w:r>
      <w:r w:rsidR="0015029B">
        <w:rPr>
          <w:rFonts w:ascii="Times New Roman" w:hAnsi="Times New Roman"/>
          <w:sz w:val="24"/>
          <w:szCs w:val="24"/>
          <w:lang w:val="sr-Cyrl-RS"/>
        </w:rPr>
        <w:t>.000 динара.</w:t>
      </w:r>
    </w:p>
    <w:p w:rsidR="0015029B" w:rsidRDefault="0015029B"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Код Месних заједница нису планиране капиталне инвестиције зато ш</w:t>
      </w:r>
      <w:r w:rsidR="009E2413">
        <w:rPr>
          <w:rFonts w:ascii="Times New Roman" w:hAnsi="Times New Roman"/>
          <w:sz w:val="24"/>
          <w:szCs w:val="24"/>
          <w:lang w:val="sr-Cyrl-RS"/>
        </w:rPr>
        <w:t xml:space="preserve">то </w:t>
      </w:r>
      <w:r w:rsidR="0052568E">
        <w:rPr>
          <w:rFonts w:ascii="Times New Roman" w:hAnsi="Times New Roman"/>
          <w:sz w:val="24"/>
          <w:szCs w:val="24"/>
          <w:lang w:val="sr-Cyrl-RS"/>
        </w:rPr>
        <w:t>су корисници објеката у јавној својини,</w:t>
      </w:r>
      <w:r>
        <w:rPr>
          <w:rFonts w:ascii="Times New Roman" w:hAnsi="Times New Roman"/>
          <w:sz w:val="24"/>
          <w:szCs w:val="24"/>
          <w:lang w:val="sr-Cyrl-RS"/>
        </w:rPr>
        <w:t xml:space="preserve"> а планирани су само неопходни текући трошкови за функционисање Месних заједница. </w:t>
      </w:r>
    </w:p>
    <w:p w:rsidR="008C6362" w:rsidRDefault="008C6362" w:rsidP="00DD51F8">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Средства су обезбеђена за одржавање јавних објеката у</w:t>
      </w:r>
      <w:r w:rsidR="007A2C0A">
        <w:rPr>
          <w:rFonts w:ascii="Times New Roman" w:hAnsi="Times New Roman"/>
          <w:sz w:val="24"/>
          <w:szCs w:val="24"/>
          <w:lang w:val="sr-Cyrl-RS"/>
        </w:rPr>
        <w:t xml:space="preserve"> свим сеоским</w:t>
      </w:r>
      <w:r>
        <w:rPr>
          <w:rFonts w:ascii="Times New Roman" w:hAnsi="Times New Roman"/>
          <w:sz w:val="24"/>
          <w:szCs w:val="24"/>
          <w:lang w:val="sr-Cyrl-RS"/>
        </w:rPr>
        <w:t xml:space="preserve"> месним заједницама</w:t>
      </w:r>
      <w:r w:rsidR="007F2050">
        <w:rPr>
          <w:rFonts w:ascii="Times New Roman" w:hAnsi="Times New Roman"/>
          <w:sz w:val="24"/>
          <w:szCs w:val="24"/>
          <w:lang w:val="sr-Cyrl-RS"/>
        </w:rPr>
        <w:t xml:space="preserve"> у износу од </w:t>
      </w:r>
      <w:r w:rsidR="00E872DF">
        <w:rPr>
          <w:rFonts w:ascii="Times New Roman" w:hAnsi="Times New Roman"/>
          <w:sz w:val="24"/>
          <w:szCs w:val="24"/>
          <w:lang w:val="sr-Cyrl-RS"/>
        </w:rPr>
        <w:t>12.15</w:t>
      </w:r>
      <w:r w:rsidR="009247F9">
        <w:rPr>
          <w:rFonts w:ascii="Times New Roman" w:hAnsi="Times New Roman"/>
          <w:sz w:val="24"/>
          <w:szCs w:val="24"/>
          <w:lang w:val="sr-Cyrl-RS"/>
        </w:rPr>
        <w:t>0</w:t>
      </w:r>
      <w:r w:rsidR="007A2C0A">
        <w:rPr>
          <w:rFonts w:ascii="Times New Roman" w:hAnsi="Times New Roman"/>
          <w:sz w:val="24"/>
          <w:szCs w:val="24"/>
          <w:lang w:val="sr-Cyrl-RS"/>
        </w:rPr>
        <w:t>.000 динара. Ова средства опредељена су</w:t>
      </w:r>
      <w:r>
        <w:rPr>
          <w:rFonts w:ascii="Times New Roman" w:hAnsi="Times New Roman"/>
          <w:sz w:val="24"/>
          <w:szCs w:val="24"/>
          <w:lang w:val="sr-Cyrl-RS"/>
        </w:rPr>
        <w:t xml:space="preserve"> са циљем заштите објеката од даљих оштећења и стварањем бољих услова за функцион</w:t>
      </w:r>
      <w:r w:rsidR="009559DB">
        <w:rPr>
          <w:rFonts w:ascii="Times New Roman" w:hAnsi="Times New Roman"/>
          <w:sz w:val="24"/>
          <w:szCs w:val="24"/>
          <w:lang w:val="sr-Cyrl-RS"/>
        </w:rPr>
        <w:t>исање месне заједнице и остварењ</w:t>
      </w:r>
      <w:r>
        <w:rPr>
          <w:rFonts w:ascii="Times New Roman" w:hAnsi="Times New Roman"/>
          <w:sz w:val="24"/>
          <w:szCs w:val="24"/>
          <w:lang w:val="sr-Cyrl-RS"/>
        </w:rPr>
        <w:t>е потреба мештана.</w:t>
      </w:r>
    </w:p>
    <w:p w:rsidR="00AE7E95" w:rsidRDefault="007E063B" w:rsidP="00DD51F8">
      <w:pPr>
        <w:pStyle w:val="NoSpacing"/>
        <w:jc w:val="both"/>
        <w:rPr>
          <w:rFonts w:ascii="Times New Roman" w:hAnsi="Times New Roman"/>
          <w:sz w:val="24"/>
          <w:szCs w:val="24"/>
          <w:lang w:val="sr-Cyrl-CS"/>
        </w:rPr>
      </w:pPr>
      <w:r>
        <w:rPr>
          <w:rFonts w:ascii="Times New Roman" w:hAnsi="Times New Roman"/>
          <w:sz w:val="24"/>
          <w:szCs w:val="24"/>
          <w:lang w:val="sr-Cyrl-RS"/>
        </w:rPr>
        <w:tab/>
        <w:t xml:space="preserve">У следећој табели </w:t>
      </w:r>
      <w:r w:rsidRPr="001531F8">
        <w:rPr>
          <w:rFonts w:ascii="Times New Roman" w:hAnsi="Times New Roman"/>
          <w:sz w:val="24"/>
          <w:szCs w:val="24"/>
          <w:lang w:val="sr-Cyrl-CS"/>
        </w:rPr>
        <w:t>дат је преглед расхода по наменама и по</w:t>
      </w:r>
      <w:r w:rsidR="00E872DF">
        <w:rPr>
          <w:rFonts w:ascii="Times New Roman" w:hAnsi="Times New Roman"/>
          <w:sz w:val="24"/>
          <w:szCs w:val="24"/>
          <w:lang w:val="sr-Cyrl-CS"/>
        </w:rPr>
        <w:t xml:space="preserve"> месним заједницама:</w:t>
      </w:r>
    </w:p>
    <w:p w:rsidR="00E872DF" w:rsidRDefault="00E872DF" w:rsidP="00DD51F8">
      <w:pPr>
        <w:pStyle w:val="NoSpacing"/>
        <w:jc w:val="both"/>
        <w:rPr>
          <w:rFonts w:ascii="Times New Roman" w:hAnsi="Times New Roman"/>
          <w:sz w:val="24"/>
          <w:szCs w:val="24"/>
          <w:lang w:val="sr-Cyrl-CS"/>
        </w:rPr>
      </w:pPr>
    </w:p>
    <w:p w:rsidR="00AE7E95" w:rsidRDefault="00AE7E95" w:rsidP="00DD51F8">
      <w:pPr>
        <w:pStyle w:val="NoSpacing"/>
        <w:jc w:val="both"/>
        <w:rPr>
          <w:rFonts w:ascii="Times New Roman" w:hAnsi="Times New Roman"/>
          <w:sz w:val="24"/>
          <w:szCs w:val="24"/>
          <w:lang w:val="sr-Cyrl-CS"/>
        </w:rPr>
      </w:pPr>
    </w:p>
    <w:tbl>
      <w:tblPr>
        <w:tblpPr w:leftFromText="180" w:rightFromText="180" w:vertAnchor="text" w:tblpXSpec="center" w:tblpY="1"/>
        <w:tblOverlap w:val="never"/>
        <w:tblW w:w="9672" w:type="dxa"/>
        <w:tblLayout w:type="fixed"/>
        <w:tblLook w:val="04A0" w:firstRow="1" w:lastRow="0" w:firstColumn="1" w:lastColumn="0" w:noHBand="0" w:noVBand="1"/>
      </w:tblPr>
      <w:tblGrid>
        <w:gridCol w:w="456"/>
        <w:gridCol w:w="1920"/>
        <w:gridCol w:w="990"/>
        <w:gridCol w:w="1051"/>
        <w:gridCol w:w="1051"/>
        <w:gridCol w:w="1051"/>
        <w:gridCol w:w="1051"/>
        <w:gridCol w:w="1051"/>
        <w:gridCol w:w="1051"/>
      </w:tblGrid>
      <w:tr w:rsidR="00E872DF" w:rsidRPr="00394505" w:rsidTr="00E872DF">
        <w:trPr>
          <w:trHeight w:val="359"/>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DF" w:rsidRPr="001B7A4A" w:rsidRDefault="00E872DF" w:rsidP="003D697D">
            <w:pPr>
              <w:pStyle w:val="NoSpacing"/>
              <w:rPr>
                <w:rFonts w:ascii="Times New Roman" w:hAnsi="Times New Roman"/>
                <w:sz w:val="16"/>
                <w:szCs w:val="16"/>
              </w:rPr>
            </w:pPr>
            <w:r w:rsidRPr="001B7A4A">
              <w:rPr>
                <w:rFonts w:ascii="Times New Roman" w:hAnsi="Times New Roman"/>
                <w:sz w:val="16"/>
                <w:szCs w:val="16"/>
              </w:rPr>
              <w:t>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Економска класификација</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421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423</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424</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425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426</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483</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1B4936">
            <w:pPr>
              <w:pStyle w:val="NoSpacing"/>
              <w:jc w:val="center"/>
              <w:rPr>
                <w:rFonts w:ascii="Times New Roman" w:hAnsi="Times New Roman"/>
                <w:b/>
                <w:bCs/>
                <w:sz w:val="14"/>
                <w:szCs w:val="14"/>
              </w:rPr>
            </w:pPr>
            <w:r w:rsidRPr="001B7A4A">
              <w:rPr>
                <w:rFonts w:ascii="Times New Roman" w:hAnsi="Times New Roman"/>
                <w:b/>
                <w:bCs/>
                <w:sz w:val="14"/>
                <w:szCs w:val="14"/>
              </w:rPr>
              <w:t>УКУПНО</w:t>
            </w:r>
          </w:p>
        </w:tc>
      </w:tr>
      <w:tr w:rsidR="00E872DF" w:rsidRPr="00394505" w:rsidTr="00E872DF">
        <w:trPr>
          <w:trHeight w:val="3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E872DF" w:rsidRPr="001B7A4A" w:rsidRDefault="00E872DF" w:rsidP="003D697D">
            <w:pPr>
              <w:pStyle w:val="NoSpacing"/>
              <w:rPr>
                <w:rFonts w:ascii="Times New Roman" w:hAnsi="Times New Roman"/>
                <w:sz w:val="16"/>
                <w:szCs w:val="16"/>
              </w:rPr>
            </w:pP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Назив МЗ / Назив економске класификације</w:t>
            </w:r>
          </w:p>
        </w:tc>
        <w:tc>
          <w:tcPr>
            <w:tcW w:w="99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СТАЛНИ ТРОШКОВИ</w:t>
            </w:r>
          </w:p>
        </w:tc>
        <w:tc>
          <w:tcPr>
            <w:tcW w:w="1051"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УСЛУГЕ ПО УГОВОРУ</w:t>
            </w:r>
          </w:p>
        </w:tc>
        <w:tc>
          <w:tcPr>
            <w:tcW w:w="1051"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СПЕЦИЈАЛИЗОВАНЕ УСЛУГЕ</w:t>
            </w:r>
          </w:p>
        </w:tc>
        <w:tc>
          <w:tcPr>
            <w:tcW w:w="1051"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ТЕКУЋЕ ПОПРАВКЕ И ОДРЖАВАЊЕ</w:t>
            </w:r>
          </w:p>
        </w:tc>
        <w:tc>
          <w:tcPr>
            <w:tcW w:w="1051"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МАТЕРИЈАЛ</w:t>
            </w:r>
          </w:p>
        </w:tc>
        <w:tc>
          <w:tcPr>
            <w:tcW w:w="1051"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3D697D">
            <w:pPr>
              <w:pStyle w:val="NoSpacing"/>
              <w:jc w:val="center"/>
              <w:rPr>
                <w:rFonts w:ascii="Times New Roman" w:hAnsi="Times New Roman"/>
                <w:b/>
                <w:bCs/>
                <w:sz w:val="14"/>
                <w:szCs w:val="14"/>
              </w:rPr>
            </w:pPr>
            <w:r w:rsidRPr="001B7A4A">
              <w:rPr>
                <w:rFonts w:ascii="Times New Roman" w:hAnsi="Times New Roman"/>
                <w:b/>
                <w:bCs/>
                <w:sz w:val="14"/>
                <w:szCs w:val="14"/>
              </w:rPr>
              <w:t>НОВЧАНЕ КАЗНЕ И ПЕНАЛИ ПО РЕШЕЊУ СУДОВА</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872DF" w:rsidRPr="001B7A4A" w:rsidRDefault="00E872DF" w:rsidP="003D697D">
            <w:pPr>
              <w:pStyle w:val="NoSpacing"/>
              <w:jc w:val="right"/>
              <w:rPr>
                <w:rFonts w:ascii="Times New Roman" w:hAnsi="Times New Roman"/>
                <w:b/>
                <w:bCs/>
                <w:sz w:val="16"/>
                <w:szCs w:val="16"/>
              </w:rPr>
            </w:pP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1</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ДРУГА МЕСНА ЗАЈЕДНИЦА "ЦЕРНИЦА"</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400.000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730.000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2</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МЕСНА ЗАЈЕДНИЦА "ЦЕНТАР"</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345.000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300.000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300.000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1.045.000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3</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БАТИНАЦ</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95.000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1.195.000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4</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БИГРЕНИЦА</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95.000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1.395.000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5</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ВИРИНЕ</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1.155.000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6</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ВЛАШКА</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700.000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980.000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7</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ДОБРИЧЕВО</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30.000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770.000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8</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ИСАКОВО</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315.000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750.000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60.000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50.000</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1.325.000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9</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ЈОВАЦ - ДВОРИЦА</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75.000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330.000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1.065.000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10</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КОВАНИЦА</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600.000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850.000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11</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КРУШАР</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165.000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1.265.000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12</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МИЈАТОВАЦ</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75.000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1.375.000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13</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ОСТРИКОВАЦ</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175.000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70.000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1.225.000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14</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ПАЉАНЕ - ИВАНКОВАЦ</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905.000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15</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СЕЊЕ</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65.000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850.000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1.215.000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16</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СТАРО СЕЛО</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25.000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1.325.000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lastRenderedPageBreak/>
              <w:t>17</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МЗ СУПСКА</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600.000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910.000</w:t>
            </w:r>
          </w:p>
        </w:tc>
      </w:tr>
      <w:tr w:rsidR="00E872DF" w:rsidRPr="00394505" w:rsidTr="00E872DF">
        <w:trPr>
          <w:trHeight w:val="3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center"/>
              <w:rPr>
                <w:rFonts w:ascii="Times New Roman" w:hAnsi="Times New Roman"/>
                <w:b/>
                <w:bCs/>
                <w:sz w:val="16"/>
                <w:szCs w:val="16"/>
              </w:rPr>
            </w:pPr>
            <w:r w:rsidRPr="001B7A4A">
              <w:rPr>
                <w:rFonts w:ascii="Times New Roman" w:hAnsi="Times New Roman"/>
                <w:b/>
                <w:bCs/>
                <w:sz w:val="16"/>
                <w:szCs w:val="16"/>
              </w:rPr>
              <w:t>18</w:t>
            </w:r>
          </w:p>
        </w:tc>
        <w:tc>
          <w:tcPr>
            <w:tcW w:w="1920" w:type="dxa"/>
            <w:tcBorders>
              <w:top w:val="nil"/>
              <w:left w:val="nil"/>
              <w:bottom w:val="single" w:sz="4" w:space="0" w:color="auto"/>
              <w:right w:val="single" w:sz="4" w:space="0" w:color="auto"/>
            </w:tcBorders>
            <w:shd w:val="clear" w:color="auto" w:fill="auto"/>
            <w:vAlign w:val="center"/>
            <w:hideMark/>
          </w:tcPr>
          <w:p w:rsidR="00E872DF" w:rsidRPr="001B7A4A" w:rsidRDefault="00E872DF" w:rsidP="00E872DF">
            <w:pPr>
              <w:pStyle w:val="NoSpacing"/>
              <w:rPr>
                <w:rFonts w:ascii="Times New Roman" w:hAnsi="Times New Roman"/>
                <w:b/>
                <w:bCs/>
                <w:sz w:val="16"/>
                <w:szCs w:val="16"/>
              </w:rPr>
            </w:pPr>
            <w:r w:rsidRPr="001B7A4A">
              <w:rPr>
                <w:rFonts w:ascii="Times New Roman" w:hAnsi="Times New Roman"/>
                <w:b/>
                <w:bCs/>
                <w:sz w:val="16"/>
                <w:szCs w:val="16"/>
              </w:rPr>
              <w:t>ТРЕЋА МЕСНА ЗАЈЕДНИЦА "ЖИРОВНИЦА"</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65.000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50.000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250.000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r w:rsidRPr="00E872DF">
              <w:rPr>
                <w:rFonts w:ascii="Times New Roman" w:hAnsi="Times New Roman"/>
                <w:sz w:val="18"/>
                <w:szCs w:val="18"/>
              </w:rPr>
              <w:t>100.000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sz w:val="18"/>
                <w:szCs w:val="18"/>
              </w:rPr>
            </w:pP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465.000</w:t>
            </w:r>
          </w:p>
        </w:tc>
      </w:tr>
      <w:tr w:rsidR="00E872DF" w:rsidRPr="00394505" w:rsidTr="00E872DF">
        <w:trPr>
          <w:trHeight w:val="359"/>
        </w:trPr>
        <w:tc>
          <w:tcPr>
            <w:tcW w:w="456" w:type="dxa"/>
            <w:tcBorders>
              <w:top w:val="nil"/>
              <w:left w:val="nil"/>
              <w:bottom w:val="nil"/>
              <w:right w:val="nil"/>
            </w:tcBorders>
            <w:shd w:val="clear" w:color="auto" w:fill="auto"/>
            <w:noWrap/>
            <w:vAlign w:val="bottom"/>
            <w:hideMark/>
          </w:tcPr>
          <w:p w:rsidR="00E872DF" w:rsidRPr="001B7A4A" w:rsidRDefault="00E872DF" w:rsidP="00E872DF">
            <w:pPr>
              <w:pStyle w:val="NoSpacing"/>
              <w:rPr>
                <w:rFonts w:ascii="Times New Roman" w:hAnsi="Times New Roman"/>
                <w:b/>
                <w:bCs/>
                <w:sz w:val="16"/>
                <w:szCs w:val="16"/>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E872DF" w:rsidRPr="001B7A4A" w:rsidRDefault="00E872DF" w:rsidP="00E872DF">
            <w:pPr>
              <w:pStyle w:val="NoSpacing"/>
              <w:jc w:val="right"/>
              <w:rPr>
                <w:rFonts w:ascii="Times New Roman" w:hAnsi="Times New Roman"/>
                <w:b/>
                <w:bCs/>
                <w:sz w:val="16"/>
                <w:szCs w:val="16"/>
              </w:rPr>
            </w:pPr>
            <w:r w:rsidRPr="001B7A4A">
              <w:rPr>
                <w:rFonts w:ascii="Times New Roman" w:hAnsi="Times New Roman"/>
                <w:b/>
                <w:bCs/>
                <w:sz w:val="16"/>
                <w:szCs w:val="16"/>
              </w:rPr>
              <w:t>Укупно:</w:t>
            </w:r>
          </w:p>
        </w:tc>
        <w:tc>
          <w:tcPr>
            <w:tcW w:w="990"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1.965.000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1.420.000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1.710.000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12.150.000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1.900.000</w:t>
            </w:r>
          </w:p>
        </w:tc>
        <w:tc>
          <w:tcPr>
            <w:tcW w:w="1051" w:type="dxa"/>
            <w:tcBorders>
              <w:top w:val="nil"/>
              <w:left w:val="nil"/>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50.000</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872DF" w:rsidRPr="00E872DF" w:rsidRDefault="00E872DF" w:rsidP="00E872DF">
            <w:pPr>
              <w:pStyle w:val="NoSpacing"/>
              <w:jc w:val="right"/>
              <w:rPr>
                <w:rFonts w:ascii="Times New Roman" w:hAnsi="Times New Roman"/>
                <w:b/>
                <w:sz w:val="18"/>
                <w:szCs w:val="18"/>
              </w:rPr>
            </w:pPr>
            <w:r w:rsidRPr="00E872DF">
              <w:rPr>
                <w:rFonts w:ascii="Times New Roman" w:hAnsi="Times New Roman"/>
                <w:b/>
                <w:sz w:val="18"/>
                <w:szCs w:val="18"/>
              </w:rPr>
              <w:t>19.195.000</w:t>
            </w:r>
          </w:p>
        </w:tc>
      </w:tr>
    </w:tbl>
    <w:p w:rsidR="00A0359D" w:rsidRDefault="00A0359D" w:rsidP="00DD51F8">
      <w:pPr>
        <w:pStyle w:val="NoSpacing"/>
        <w:jc w:val="both"/>
        <w:rPr>
          <w:rFonts w:ascii="Times New Roman" w:hAnsi="Times New Roman"/>
          <w:sz w:val="24"/>
          <w:szCs w:val="24"/>
          <w:lang w:val="sr-Cyrl-RS"/>
        </w:rPr>
      </w:pPr>
    </w:p>
    <w:p w:rsidR="00A05AA8" w:rsidRDefault="0096438A" w:rsidP="00DD51F8">
      <w:pPr>
        <w:pStyle w:val="NoSpacing"/>
        <w:ind w:left="360"/>
        <w:jc w:val="center"/>
        <w:rPr>
          <w:rFonts w:ascii="Times New Roman" w:hAnsi="Times New Roman"/>
          <w:b/>
          <w:sz w:val="24"/>
          <w:szCs w:val="24"/>
          <w:u w:val="single"/>
          <w:lang w:val="sr-Cyrl-RS"/>
        </w:rPr>
      </w:pPr>
      <w:r w:rsidRPr="00EA2998">
        <w:rPr>
          <w:rFonts w:ascii="Times New Roman" w:hAnsi="Times New Roman"/>
          <w:b/>
          <w:sz w:val="24"/>
          <w:szCs w:val="24"/>
          <w:u w:val="single"/>
          <w:lang w:val="sr-Cyrl-RS"/>
        </w:rPr>
        <w:t>Програм Развој туризма</w:t>
      </w:r>
    </w:p>
    <w:p w:rsidR="00C50535" w:rsidRDefault="00C50535" w:rsidP="00DD51F8">
      <w:pPr>
        <w:pStyle w:val="NoSpacing"/>
        <w:ind w:left="360"/>
        <w:jc w:val="center"/>
        <w:rPr>
          <w:rFonts w:ascii="Times New Roman" w:hAnsi="Times New Roman"/>
          <w:b/>
          <w:sz w:val="24"/>
          <w:szCs w:val="24"/>
          <w:u w:val="single"/>
          <w:lang w:val="sr-Cyrl-RS"/>
        </w:rPr>
      </w:pPr>
    </w:p>
    <w:p w:rsidR="00EA2998" w:rsidRDefault="00EA2998" w:rsidP="00DD51F8">
      <w:pPr>
        <w:pStyle w:val="NoSpacing"/>
        <w:ind w:left="360"/>
        <w:jc w:val="both"/>
        <w:rPr>
          <w:rFonts w:ascii="Times New Roman" w:hAnsi="Times New Roman"/>
          <w:b/>
          <w:sz w:val="24"/>
          <w:szCs w:val="24"/>
          <w:u w:val="single"/>
          <w:lang w:val="sr-Cyrl-RS"/>
        </w:rPr>
      </w:pPr>
    </w:p>
    <w:p w:rsidR="00EA2998" w:rsidRDefault="00EA2998"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програма Развој туризма средства из буџета преносе се Туристичко</w:t>
      </w:r>
      <w:r w:rsidR="00EC0A2D">
        <w:rPr>
          <w:rFonts w:ascii="Times New Roman" w:hAnsi="Times New Roman"/>
          <w:sz w:val="24"/>
          <w:szCs w:val="24"/>
          <w:lang w:val="sr-Cyrl-RS"/>
        </w:rPr>
        <w:t>ј организацији општине Ћуприја, а план</w:t>
      </w:r>
      <w:r w:rsidR="009247F9">
        <w:rPr>
          <w:rFonts w:ascii="Times New Roman" w:hAnsi="Times New Roman"/>
          <w:sz w:val="24"/>
          <w:szCs w:val="24"/>
          <w:lang w:val="sr-Cyrl-RS"/>
        </w:rPr>
        <w:t>ирана су средства у износу од 1</w:t>
      </w:r>
      <w:r w:rsidR="0077377C">
        <w:rPr>
          <w:rFonts w:ascii="Times New Roman" w:hAnsi="Times New Roman"/>
          <w:sz w:val="24"/>
          <w:szCs w:val="24"/>
          <w:lang w:val="sr-Cyrl-RS"/>
        </w:rPr>
        <w:t>1</w:t>
      </w:r>
      <w:r w:rsidR="00FC17AF">
        <w:rPr>
          <w:rFonts w:ascii="Times New Roman" w:hAnsi="Times New Roman"/>
          <w:sz w:val="24"/>
          <w:szCs w:val="24"/>
          <w:lang w:val="sr-Cyrl-RS"/>
        </w:rPr>
        <w:t>.2</w:t>
      </w:r>
      <w:r w:rsidR="0077377C">
        <w:rPr>
          <w:rFonts w:ascii="Times New Roman" w:hAnsi="Times New Roman"/>
          <w:sz w:val="24"/>
          <w:szCs w:val="24"/>
        </w:rPr>
        <w:t>3</w:t>
      </w:r>
      <w:r w:rsidR="00FC17AF">
        <w:rPr>
          <w:rFonts w:ascii="Times New Roman" w:hAnsi="Times New Roman"/>
          <w:sz w:val="24"/>
          <w:szCs w:val="24"/>
        </w:rPr>
        <w:t>5</w:t>
      </w:r>
      <w:r w:rsidR="00A94EE7">
        <w:rPr>
          <w:rFonts w:ascii="Times New Roman" w:hAnsi="Times New Roman"/>
          <w:sz w:val="24"/>
          <w:szCs w:val="24"/>
          <w:lang w:val="sr-Cyrl-RS"/>
        </w:rPr>
        <w:t>.000</w:t>
      </w:r>
      <w:r w:rsidR="00EC0A2D">
        <w:rPr>
          <w:rFonts w:ascii="Times New Roman" w:hAnsi="Times New Roman"/>
          <w:sz w:val="24"/>
          <w:szCs w:val="24"/>
          <w:lang w:val="sr-Cyrl-RS"/>
        </w:rPr>
        <w:t xml:space="preserve"> динара.</w:t>
      </w:r>
    </w:p>
    <w:p w:rsidR="00EA2998" w:rsidRDefault="00EA2998"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Програмска активност </w:t>
      </w:r>
      <w:r w:rsidR="009952F9">
        <w:rPr>
          <w:rFonts w:ascii="Times New Roman" w:hAnsi="Times New Roman"/>
          <w:b/>
          <w:sz w:val="24"/>
          <w:szCs w:val="24"/>
          <w:lang w:val="sr-Cyrl-RS"/>
        </w:rPr>
        <w:t>Промоција туристичке понуде</w:t>
      </w:r>
      <w:r>
        <w:rPr>
          <w:rFonts w:ascii="Times New Roman" w:hAnsi="Times New Roman"/>
          <w:sz w:val="24"/>
          <w:szCs w:val="24"/>
          <w:lang w:val="sr-Cyrl-RS"/>
        </w:rPr>
        <w:t xml:space="preserve"> обухвата средства која су</w:t>
      </w:r>
      <w:r w:rsidR="009952F9">
        <w:rPr>
          <w:rFonts w:ascii="Times New Roman" w:hAnsi="Times New Roman"/>
          <w:sz w:val="24"/>
          <w:szCs w:val="24"/>
          <w:lang w:val="sr-Cyrl-RS"/>
        </w:rPr>
        <w:t xml:space="preserve"> планирана за исплату плата за</w:t>
      </w:r>
      <w:r w:rsidR="00C50535">
        <w:rPr>
          <w:rFonts w:ascii="Times New Roman" w:hAnsi="Times New Roman"/>
          <w:sz w:val="24"/>
          <w:szCs w:val="24"/>
          <w:lang w:val="sr-Cyrl-RS"/>
        </w:rPr>
        <w:t xml:space="preserve"> два</w:t>
      </w:r>
      <w:r>
        <w:rPr>
          <w:rFonts w:ascii="Times New Roman" w:hAnsi="Times New Roman"/>
          <w:sz w:val="24"/>
          <w:szCs w:val="24"/>
          <w:lang w:val="sr-Cyrl-RS"/>
        </w:rPr>
        <w:t xml:space="preserve"> радника и најнеопходније трошкове везане за рад Туристичке организације.</w:t>
      </w:r>
    </w:p>
    <w:p w:rsidR="00B97227" w:rsidRDefault="00EA2998"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 економској класификацији 423 планирана су средства за израду пропагандног материјала у виду флајера, туристичких мапа</w:t>
      </w:r>
      <w:r w:rsidR="00B97227">
        <w:rPr>
          <w:rFonts w:ascii="Times New Roman" w:hAnsi="Times New Roman"/>
          <w:sz w:val="24"/>
          <w:szCs w:val="24"/>
          <w:lang w:val="sr-Cyrl-RS"/>
        </w:rPr>
        <w:t>, брошура за промоцију општине Ћуприја на Сајму туризма у Београду и осталим пригодним местима. Планиран је и штампани пропагандни материјал за промоцију манифестација које се организуј</w:t>
      </w:r>
      <w:r w:rsidR="009247F9">
        <w:rPr>
          <w:rFonts w:ascii="Times New Roman" w:hAnsi="Times New Roman"/>
          <w:sz w:val="24"/>
          <w:szCs w:val="24"/>
          <w:lang w:val="sr-Cyrl-RS"/>
        </w:rPr>
        <w:t>у на територији општине Ћуприја</w:t>
      </w:r>
      <w:r w:rsidR="00B97227">
        <w:rPr>
          <w:rFonts w:ascii="Times New Roman" w:hAnsi="Times New Roman"/>
          <w:sz w:val="24"/>
          <w:szCs w:val="24"/>
          <w:lang w:val="sr-Cyrl-RS"/>
        </w:rPr>
        <w:t>.</w:t>
      </w:r>
    </w:p>
    <w:p w:rsidR="00C50535" w:rsidRDefault="009952F9" w:rsidP="00C505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Код Туристичке организације општине Ћуприја пла</w:t>
      </w:r>
      <w:r w:rsidR="00EC0A2D">
        <w:rPr>
          <w:rFonts w:ascii="Times New Roman" w:hAnsi="Times New Roman"/>
          <w:sz w:val="24"/>
          <w:szCs w:val="24"/>
          <w:lang w:val="sr-Cyrl-RS"/>
        </w:rPr>
        <w:t>ниране су све веће манифестације</w:t>
      </w:r>
      <w:r>
        <w:rPr>
          <w:rFonts w:ascii="Times New Roman" w:hAnsi="Times New Roman"/>
          <w:sz w:val="24"/>
          <w:szCs w:val="24"/>
          <w:lang w:val="sr-Cyrl-RS"/>
        </w:rPr>
        <w:t xml:space="preserve"> на територији општине Ћуприја као што су: Видовданске</w:t>
      </w:r>
      <w:r w:rsidR="009247F9">
        <w:rPr>
          <w:rFonts w:ascii="Times New Roman" w:hAnsi="Times New Roman"/>
          <w:sz w:val="24"/>
          <w:szCs w:val="24"/>
          <w:lang w:val="sr-Cyrl-RS"/>
        </w:rPr>
        <w:t xml:space="preserve"> свечаности, Цреваријада, Изађи </w:t>
      </w:r>
      <w:r>
        <w:rPr>
          <w:rFonts w:ascii="Times New Roman" w:hAnsi="Times New Roman"/>
          <w:sz w:val="24"/>
          <w:szCs w:val="24"/>
          <w:lang w:val="sr-Cyrl-RS"/>
        </w:rPr>
        <w:t>ми на теглу, Матурантски плес, Караван младости и друге манифестације.</w:t>
      </w:r>
    </w:p>
    <w:p w:rsidR="00F17B60" w:rsidRDefault="00B97227" w:rsidP="002A4DD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Туристичка о</w:t>
      </w:r>
      <w:r w:rsidR="00FC17AF">
        <w:rPr>
          <w:rFonts w:ascii="Times New Roman" w:hAnsi="Times New Roman"/>
          <w:sz w:val="24"/>
          <w:szCs w:val="24"/>
          <w:lang w:val="sr-Cyrl-RS"/>
        </w:rPr>
        <w:t>рганизација у сарадњи са Национа</w:t>
      </w:r>
      <w:r>
        <w:rPr>
          <w:rFonts w:ascii="Times New Roman" w:hAnsi="Times New Roman"/>
          <w:sz w:val="24"/>
          <w:szCs w:val="24"/>
          <w:lang w:val="sr-Cyrl-RS"/>
        </w:rPr>
        <w:t xml:space="preserve">лном службом за запошљавање организује извођење јавних радова где се упошљава одређени број лица која су на евиденцији Националне службе за запошљавање. Највећи део трошкова (плате, доприносе, део трошкова за материјал, трошкове обуке....) </w:t>
      </w:r>
      <w:r w:rsidR="00EA2998">
        <w:rPr>
          <w:rFonts w:ascii="Times New Roman" w:hAnsi="Times New Roman"/>
          <w:sz w:val="24"/>
          <w:szCs w:val="24"/>
          <w:lang w:val="sr-Cyrl-RS"/>
        </w:rPr>
        <w:t xml:space="preserve"> </w:t>
      </w:r>
      <w:r>
        <w:rPr>
          <w:rFonts w:ascii="Times New Roman" w:hAnsi="Times New Roman"/>
          <w:sz w:val="24"/>
          <w:szCs w:val="24"/>
          <w:lang w:val="sr-Cyrl-RS"/>
        </w:rPr>
        <w:t>сноси Национална служба за запошљавање док Туристичка организација покрива мањи део трошкова за материјал.</w:t>
      </w:r>
    </w:p>
    <w:p w:rsidR="0077377C" w:rsidRPr="0077377C" w:rsidRDefault="0077377C" w:rsidP="002A4DD7">
      <w:pPr>
        <w:pStyle w:val="NoSpacing"/>
        <w:ind w:firstLine="720"/>
        <w:jc w:val="both"/>
        <w:rPr>
          <w:rFonts w:ascii="Times New Roman" w:hAnsi="Times New Roman"/>
          <w:b/>
          <w:sz w:val="24"/>
          <w:szCs w:val="24"/>
          <w:lang w:val="sr-Cyrl-RS"/>
        </w:rPr>
      </w:pPr>
      <w:r>
        <w:rPr>
          <w:rFonts w:ascii="Times New Roman" w:hAnsi="Times New Roman"/>
          <w:sz w:val="24"/>
          <w:szCs w:val="24"/>
          <w:lang w:val="sr-Cyrl-RS"/>
        </w:rPr>
        <w:t>Код овог Програма планиран</w:t>
      </w:r>
      <w:r w:rsidR="00292133">
        <w:rPr>
          <w:rFonts w:ascii="Times New Roman" w:hAnsi="Times New Roman"/>
          <w:sz w:val="24"/>
          <w:szCs w:val="24"/>
          <w:lang w:val="sr-Cyrl-RS"/>
        </w:rPr>
        <w:t>и су</w:t>
      </w:r>
      <w:r>
        <w:rPr>
          <w:rFonts w:ascii="Times New Roman" w:hAnsi="Times New Roman"/>
          <w:sz w:val="24"/>
          <w:szCs w:val="24"/>
          <w:lang w:val="sr-Cyrl-RS"/>
        </w:rPr>
        <w:t xml:space="preserve"> Пр</w:t>
      </w:r>
      <w:r w:rsidR="00292133">
        <w:rPr>
          <w:rFonts w:ascii="Times New Roman" w:hAnsi="Times New Roman"/>
          <w:sz w:val="24"/>
          <w:szCs w:val="24"/>
          <w:lang w:val="sr-Cyrl-RS"/>
        </w:rPr>
        <w:t>ојек</w:t>
      </w:r>
      <w:r>
        <w:rPr>
          <w:rFonts w:ascii="Times New Roman" w:hAnsi="Times New Roman"/>
          <w:sz w:val="24"/>
          <w:szCs w:val="24"/>
          <w:lang w:val="sr-Cyrl-RS"/>
        </w:rPr>
        <w:t>т</w:t>
      </w:r>
      <w:r w:rsidR="00292133">
        <w:rPr>
          <w:rFonts w:ascii="Times New Roman" w:hAnsi="Times New Roman"/>
          <w:sz w:val="24"/>
          <w:szCs w:val="24"/>
          <w:lang w:val="sr-Cyrl-RS"/>
        </w:rPr>
        <w:t xml:space="preserve">и </w:t>
      </w:r>
      <w:r w:rsidR="00292133" w:rsidRPr="00292133">
        <w:rPr>
          <w:rFonts w:ascii="Times New Roman" w:hAnsi="Times New Roman"/>
          <w:b/>
          <w:sz w:val="24"/>
          <w:szCs w:val="24"/>
          <w:lang w:val="sr-Cyrl-RS"/>
        </w:rPr>
        <w:t>Уређења јавне површине са изградњом фонтане у Ћуприји</w:t>
      </w:r>
      <w:r w:rsidR="00292133">
        <w:rPr>
          <w:rFonts w:ascii="Times New Roman" w:hAnsi="Times New Roman"/>
          <w:sz w:val="24"/>
          <w:szCs w:val="24"/>
          <w:lang w:val="sr-Cyrl-RS"/>
        </w:rPr>
        <w:t xml:space="preserve"> у износу од 24.500.000 динара и </w:t>
      </w:r>
      <w:r w:rsidR="00292133" w:rsidRPr="00292133">
        <w:rPr>
          <w:rFonts w:ascii="Times New Roman" w:hAnsi="Times New Roman"/>
          <w:b/>
          <w:sz w:val="24"/>
          <w:szCs w:val="24"/>
          <w:lang w:val="sr-Cyrl-RS"/>
        </w:rPr>
        <w:t>Изградња трга Стефана Првовенчаног</w:t>
      </w:r>
      <w:r w:rsidR="00292133">
        <w:rPr>
          <w:rFonts w:ascii="Times New Roman" w:hAnsi="Times New Roman"/>
          <w:sz w:val="24"/>
          <w:szCs w:val="24"/>
          <w:lang w:val="sr-Cyrl-RS"/>
        </w:rPr>
        <w:t xml:space="preserve"> у износу од 50.500.000 динара.</w:t>
      </w:r>
      <w:r>
        <w:rPr>
          <w:rFonts w:ascii="Times New Roman" w:hAnsi="Times New Roman"/>
          <w:sz w:val="24"/>
          <w:szCs w:val="24"/>
          <w:lang w:val="sr-Cyrl-RS"/>
        </w:rPr>
        <w:t xml:space="preserve"> </w:t>
      </w:r>
    </w:p>
    <w:p w:rsidR="00AE7E95" w:rsidRDefault="00AE7E95" w:rsidP="00214FD4">
      <w:pPr>
        <w:pStyle w:val="NoSpacing"/>
        <w:jc w:val="both"/>
        <w:rPr>
          <w:rFonts w:ascii="Times New Roman" w:hAnsi="Times New Roman"/>
          <w:sz w:val="24"/>
          <w:szCs w:val="24"/>
          <w:lang w:val="sr-Cyrl-RS"/>
        </w:rPr>
      </w:pPr>
    </w:p>
    <w:p w:rsidR="00712FC4" w:rsidRPr="009952F9" w:rsidRDefault="009952F9" w:rsidP="00DD51F8">
      <w:pPr>
        <w:pStyle w:val="NoSpacing"/>
        <w:ind w:left="360"/>
        <w:jc w:val="both"/>
        <w:rPr>
          <w:rFonts w:ascii="Times New Roman" w:hAnsi="Times New Roman"/>
          <w:sz w:val="24"/>
          <w:szCs w:val="24"/>
          <w:lang w:val="sr-Cyrl-RS"/>
        </w:rPr>
      </w:pPr>
      <w:r>
        <w:rPr>
          <w:rFonts w:ascii="Times New Roman" w:hAnsi="Times New Roman"/>
          <w:sz w:val="24"/>
          <w:szCs w:val="24"/>
          <w:lang w:val="sr-Cyrl-RS"/>
        </w:rPr>
        <w:t xml:space="preserve">                      </w:t>
      </w:r>
      <w:r w:rsidR="00C4435B" w:rsidRPr="00C4435B">
        <w:rPr>
          <w:rFonts w:ascii="Times New Roman" w:hAnsi="Times New Roman"/>
          <w:b/>
          <w:i/>
          <w:sz w:val="28"/>
          <w:szCs w:val="28"/>
          <w:u w:val="single"/>
          <w:lang w:val="sr-Cyrl-RS"/>
        </w:rPr>
        <w:t>Раздео 5.</w:t>
      </w:r>
      <w:r w:rsidR="00874CAF" w:rsidRPr="00C4435B">
        <w:rPr>
          <w:rFonts w:ascii="Times New Roman" w:hAnsi="Times New Roman"/>
          <w:b/>
          <w:i/>
          <w:sz w:val="28"/>
          <w:szCs w:val="28"/>
          <w:u w:val="single"/>
          <w:lang w:val="sr-Cyrl-RS"/>
        </w:rPr>
        <w:t xml:space="preserve">  </w:t>
      </w:r>
      <w:r w:rsidR="00C4435B" w:rsidRPr="00C4435B">
        <w:rPr>
          <w:rFonts w:ascii="Times New Roman" w:hAnsi="Times New Roman"/>
          <w:b/>
          <w:i/>
          <w:sz w:val="28"/>
          <w:szCs w:val="28"/>
          <w:u w:val="single"/>
          <w:lang w:val="sr-Cyrl-RS"/>
        </w:rPr>
        <w:t>Општинско јавно правобранилаштво</w:t>
      </w:r>
      <w:r w:rsidR="00C4435B">
        <w:rPr>
          <w:rFonts w:ascii="Times New Roman" w:hAnsi="Times New Roman"/>
          <w:b/>
          <w:i/>
          <w:sz w:val="28"/>
          <w:szCs w:val="28"/>
          <w:u w:val="single"/>
          <w:lang w:val="sr-Cyrl-RS"/>
        </w:rPr>
        <w:t xml:space="preserve"> </w:t>
      </w:r>
    </w:p>
    <w:p w:rsidR="00712FC4" w:rsidRDefault="00712FC4" w:rsidP="00DD51F8">
      <w:pPr>
        <w:pStyle w:val="NoSpacing"/>
        <w:jc w:val="both"/>
        <w:rPr>
          <w:rFonts w:ascii="Times New Roman" w:hAnsi="Times New Roman"/>
          <w:sz w:val="24"/>
          <w:szCs w:val="24"/>
          <w:lang w:val="sr-Cyrl-RS"/>
        </w:rPr>
      </w:pPr>
    </w:p>
    <w:p w:rsidR="00511C88" w:rsidRPr="001531F8" w:rsidRDefault="00511C88" w:rsidP="00DD51F8">
      <w:pPr>
        <w:pStyle w:val="NoSpacing"/>
        <w:jc w:val="both"/>
        <w:rPr>
          <w:rFonts w:ascii="Times New Roman" w:hAnsi="Times New Roman"/>
          <w:sz w:val="24"/>
          <w:szCs w:val="24"/>
          <w:lang w:val="sr-Cyrl-RS"/>
        </w:rPr>
      </w:pPr>
    </w:p>
    <w:p w:rsidR="00712FC4" w:rsidRDefault="00712FC4" w:rsidP="00DD51F8">
      <w:pPr>
        <w:pStyle w:val="NoSpacing"/>
        <w:jc w:val="both"/>
        <w:rPr>
          <w:rFonts w:ascii="Times New Roman" w:hAnsi="Times New Roman"/>
          <w:sz w:val="24"/>
          <w:szCs w:val="24"/>
          <w:lang w:val="sr-Cyrl-RS"/>
        </w:rPr>
      </w:pPr>
      <w:r w:rsidRPr="001531F8">
        <w:rPr>
          <w:rFonts w:ascii="Times New Roman" w:hAnsi="Times New Roman"/>
          <w:sz w:val="24"/>
          <w:szCs w:val="24"/>
          <w:lang w:val="sr-Cyrl-RS"/>
        </w:rPr>
        <w:tab/>
        <w:t>Код овог директног корисника планиран</w:t>
      </w:r>
      <w:r w:rsidR="00720832" w:rsidRPr="001531F8">
        <w:rPr>
          <w:rFonts w:ascii="Times New Roman" w:hAnsi="Times New Roman"/>
          <w:sz w:val="24"/>
          <w:szCs w:val="24"/>
          <w:lang w:val="sr-Cyrl-RS"/>
        </w:rPr>
        <w:t xml:space="preserve">а су средства за исплату плата </w:t>
      </w:r>
      <w:r w:rsidR="009247F9">
        <w:rPr>
          <w:rFonts w:ascii="Times New Roman" w:hAnsi="Times New Roman"/>
          <w:sz w:val="24"/>
          <w:szCs w:val="24"/>
          <w:lang w:val="sr-Cyrl-RS"/>
        </w:rPr>
        <w:t>радника, путни трошак за раднике</w:t>
      </w:r>
      <w:r w:rsidRPr="001531F8">
        <w:rPr>
          <w:rFonts w:ascii="Times New Roman" w:hAnsi="Times New Roman"/>
          <w:sz w:val="24"/>
          <w:szCs w:val="24"/>
          <w:lang w:val="sr-Cyrl-RS"/>
        </w:rPr>
        <w:t xml:space="preserve">, дневнице за службена </w:t>
      </w:r>
      <w:r w:rsidR="008F4E8E" w:rsidRPr="001531F8">
        <w:rPr>
          <w:rFonts w:ascii="Times New Roman" w:hAnsi="Times New Roman"/>
          <w:sz w:val="24"/>
          <w:szCs w:val="24"/>
          <w:lang w:val="sr-Cyrl-RS"/>
        </w:rPr>
        <w:t>путовања ради одласка на суђење</w:t>
      </w:r>
      <w:r w:rsidR="008F4E8E">
        <w:rPr>
          <w:rFonts w:ascii="Times New Roman" w:hAnsi="Times New Roman"/>
          <w:sz w:val="24"/>
          <w:szCs w:val="24"/>
          <w:lang w:val="sr-Cyrl-RS"/>
        </w:rPr>
        <w:t xml:space="preserve"> и</w:t>
      </w:r>
      <w:r w:rsidRPr="001531F8">
        <w:rPr>
          <w:rFonts w:ascii="Times New Roman" w:hAnsi="Times New Roman"/>
          <w:sz w:val="24"/>
          <w:szCs w:val="24"/>
          <w:lang w:val="sr-Cyrl-RS"/>
        </w:rPr>
        <w:t xml:space="preserve"> набавка горива и канцеларијског мат</w:t>
      </w:r>
      <w:r w:rsidR="00720832" w:rsidRPr="001531F8">
        <w:rPr>
          <w:rFonts w:ascii="Times New Roman" w:hAnsi="Times New Roman"/>
          <w:sz w:val="24"/>
          <w:szCs w:val="24"/>
          <w:lang w:val="sr-Cyrl-RS"/>
        </w:rPr>
        <w:t xml:space="preserve">еријала </w:t>
      </w:r>
      <w:r w:rsidR="008F4E8E">
        <w:rPr>
          <w:rFonts w:ascii="Times New Roman" w:hAnsi="Times New Roman"/>
          <w:sz w:val="24"/>
          <w:szCs w:val="24"/>
          <w:lang w:val="sr-Cyrl-RS"/>
        </w:rPr>
        <w:t>.</w:t>
      </w:r>
    </w:p>
    <w:p w:rsidR="000A5491" w:rsidRDefault="008F4E8E"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Средства су</w:t>
      </w:r>
      <w:r w:rsidR="00C4435B">
        <w:rPr>
          <w:rFonts w:ascii="Times New Roman" w:hAnsi="Times New Roman"/>
          <w:sz w:val="24"/>
          <w:szCs w:val="24"/>
          <w:lang w:val="sr-Cyrl-RS"/>
        </w:rPr>
        <w:t xml:space="preserve"> планирана у укупном износу од </w:t>
      </w:r>
      <w:r w:rsidR="00571ACC">
        <w:rPr>
          <w:rFonts w:ascii="Times New Roman" w:hAnsi="Times New Roman"/>
          <w:sz w:val="24"/>
          <w:szCs w:val="24"/>
        </w:rPr>
        <w:t>9</w:t>
      </w:r>
      <w:r w:rsidR="00571ACC">
        <w:rPr>
          <w:rFonts w:ascii="Times New Roman" w:hAnsi="Times New Roman"/>
          <w:sz w:val="24"/>
          <w:szCs w:val="24"/>
          <w:lang w:val="sr-Cyrl-RS"/>
        </w:rPr>
        <w:t>.665</w:t>
      </w:r>
      <w:r w:rsidR="002777FF">
        <w:rPr>
          <w:rFonts w:ascii="Times New Roman" w:hAnsi="Times New Roman"/>
          <w:sz w:val="24"/>
          <w:szCs w:val="24"/>
          <w:lang w:val="sr-Cyrl-RS"/>
        </w:rPr>
        <w:t>.000</w:t>
      </w:r>
      <w:r>
        <w:rPr>
          <w:rFonts w:ascii="Times New Roman" w:hAnsi="Times New Roman"/>
          <w:sz w:val="24"/>
          <w:szCs w:val="24"/>
          <w:lang w:val="sr-Cyrl-RS"/>
        </w:rPr>
        <w:t xml:space="preserve"> динара.</w:t>
      </w:r>
    </w:p>
    <w:p w:rsidR="00511C88" w:rsidRDefault="00511C88" w:rsidP="00DD51F8">
      <w:pPr>
        <w:pStyle w:val="NoSpacing"/>
        <w:jc w:val="both"/>
        <w:rPr>
          <w:rFonts w:ascii="Times New Roman" w:hAnsi="Times New Roman"/>
          <w:sz w:val="24"/>
          <w:szCs w:val="24"/>
          <w:lang w:val="sr-Cyrl-RS"/>
        </w:rPr>
      </w:pPr>
    </w:p>
    <w:p w:rsidR="009720C2" w:rsidRPr="00FA19BC" w:rsidRDefault="00E76902" w:rsidP="00DD51F8">
      <w:pPr>
        <w:pStyle w:val="NoSpacing"/>
        <w:jc w:val="both"/>
        <w:rPr>
          <w:rFonts w:ascii="Times New Roman" w:hAnsi="Times New Roman"/>
          <w:i/>
          <w:sz w:val="28"/>
          <w:szCs w:val="28"/>
          <w:lang w:val="sr-Cyrl-RS"/>
        </w:rPr>
      </w:pPr>
      <w:r>
        <w:rPr>
          <w:rFonts w:ascii="Times New Roman" w:hAnsi="Times New Roman"/>
          <w:sz w:val="24"/>
          <w:szCs w:val="24"/>
          <w:lang w:val="sr-Cyrl-RS"/>
        </w:rPr>
        <w:tab/>
      </w:r>
      <w:r w:rsidRPr="00FA19BC">
        <w:rPr>
          <w:rFonts w:ascii="Times New Roman" w:hAnsi="Times New Roman"/>
          <w:i/>
          <w:sz w:val="28"/>
          <w:szCs w:val="28"/>
          <w:lang w:val="sr-Cyrl-RS"/>
        </w:rPr>
        <w:t>Имајући у виду обавезу корисника буџета да на основу праћења спровођења програма и програмских активности у складу са Упутством за праћење и извештавање о учинку програма израђују полугодишњи и годишњи извештај, у прилогу достављамо Преглед циљева и индикатора по програ</w:t>
      </w:r>
      <w:r w:rsidR="002A4DD7" w:rsidRPr="00FA19BC">
        <w:rPr>
          <w:rFonts w:ascii="Times New Roman" w:hAnsi="Times New Roman"/>
          <w:i/>
          <w:sz w:val="28"/>
          <w:szCs w:val="28"/>
          <w:lang w:val="sr-Cyrl-RS"/>
        </w:rPr>
        <w:t>мима и програмским активностима</w:t>
      </w:r>
      <w:r w:rsidR="00511C88" w:rsidRPr="00FA19BC">
        <w:rPr>
          <w:rFonts w:ascii="Times New Roman" w:hAnsi="Times New Roman"/>
          <w:i/>
          <w:sz w:val="28"/>
          <w:szCs w:val="28"/>
          <w:lang w:val="sr-Cyrl-RS"/>
        </w:rPr>
        <w:t>.</w:t>
      </w:r>
    </w:p>
    <w:p w:rsidR="00511C88" w:rsidRDefault="00511C88" w:rsidP="00DD51F8">
      <w:pPr>
        <w:pStyle w:val="NoSpacing"/>
        <w:jc w:val="both"/>
        <w:rPr>
          <w:rFonts w:ascii="Times New Roman" w:hAnsi="Times New Roman"/>
          <w:sz w:val="24"/>
          <w:szCs w:val="24"/>
          <w:lang w:val="sr-Cyrl-RS"/>
        </w:rPr>
      </w:pPr>
    </w:p>
    <w:p w:rsidR="00511C88" w:rsidRDefault="00511C88"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AE7E95" w:rsidRDefault="00AE7E95" w:rsidP="00DD51F8">
      <w:pPr>
        <w:pStyle w:val="NoSpacing"/>
        <w:jc w:val="both"/>
        <w:rPr>
          <w:rFonts w:ascii="Times New Roman" w:hAnsi="Times New Roman"/>
          <w:sz w:val="24"/>
          <w:szCs w:val="24"/>
          <w:lang w:val="sr-Cyrl-RS"/>
        </w:rPr>
      </w:pPr>
    </w:p>
    <w:p w:rsidR="00D45507" w:rsidRDefault="00D45507" w:rsidP="00DD51F8">
      <w:pPr>
        <w:pStyle w:val="NoSpacing"/>
        <w:jc w:val="both"/>
        <w:rPr>
          <w:rFonts w:ascii="Times New Roman" w:hAnsi="Times New Roman"/>
          <w:sz w:val="24"/>
          <w:szCs w:val="24"/>
          <w:lang w:val="sr-Cyrl-RS"/>
        </w:rPr>
      </w:pPr>
    </w:p>
    <w:p w:rsidR="009E7890" w:rsidRDefault="005D3B22" w:rsidP="005D3B22">
      <w:pPr>
        <w:pStyle w:val="NoSpacing"/>
        <w:jc w:val="center"/>
        <w:rPr>
          <w:rFonts w:ascii="Times New Roman" w:hAnsi="Times New Roman"/>
          <w:b/>
          <w:sz w:val="28"/>
          <w:szCs w:val="28"/>
          <w:lang w:val="sr-Cyrl-RS"/>
        </w:rPr>
      </w:pPr>
      <w:r w:rsidRPr="00240D4B">
        <w:rPr>
          <w:rFonts w:ascii="Times New Roman" w:hAnsi="Times New Roman"/>
          <w:b/>
          <w:sz w:val="28"/>
          <w:szCs w:val="28"/>
          <w:lang w:val="sr-Cyrl-RS"/>
        </w:rPr>
        <w:t>НОВИНЕ У ПЛАНИРАНОЈ ЛОКАЛНОЈ</w:t>
      </w:r>
      <w:r w:rsidR="00721247">
        <w:rPr>
          <w:rFonts w:ascii="Times New Roman" w:hAnsi="Times New Roman"/>
          <w:b/>
          <w:sz w:val="28"/>
          <w:szCs w:val="28"/>
          <w:lang w:val="sr-Cyrl-RS"/>
        </w:rPr>
        <w:t xml:space="preserve"> ПОЛИТИЦИ ЛОКАЛНЕ ВЛАСТИ ЗА </w:t>
      </w:r>
      <w:r w:rsidR="009A36B1">
        <w:rPr>
          <w:rFonts w:ascii="Times New Roman" w:hAnsi="Times New Roman"/>
          <w:b/>
          <w:sz w:val="28"/>
          <w:szCs w:val="28"/>
          <w:lang w:val="sr-Cyrl-RS"/>
        </w:rPr>
        <w:t>2022</w:t>
      </w:r>
      <w:r w:rsidRPr="00240D4B">
        <w:rPr>
          <w:rFonts w:ascii="Times New Roman" w:hAnsi="Times New Roman"/>
          <w:b/>
          <w:sz w:val="28"/>
          <w:szCs w:val="28"/>
          <w:lang w:val="sr-Cyrl-RS"/>
        </w:rPr>
        <w:t>. ГОДИНУ И ЕВЕНТУАЛНИ РИЗИЦИ У РЕАЛИЗАЦИЈИ ИСТЕ</w:t>
      </w:r>
    </w:p>
    <w:p w:rsidR="00240D4B" w:rsidRPr="00240D4B" w:rsidRDefault="00240D4B" w:rsidP="005D3B22">
      <w:pPr>
        <w:pStyle w:val="NoSpacing"/>
        <w:jc w:val="center"/>
        <w:rPr>
          <w:rFonts w:ascii="Times New Roman" w:hAnsi="Times New Roman"/>
          <w:b/>
          <w:sz w:val="28"/>
          <w:szCs w:val="28"/>
          <w:lang w:val="sr-Cyrl-RS"/>
        </w:rPr>
      </w:pPr>
    </w:p>
    <w:p w:rsidR="005D3B22" w:rsidRDefault="005D3B22" w:rsidP="005D3B22">
      <w:pPr>
        <w:pStyle w:val="NoSpacing"/>
        <w:jc w:val="center"/>
        <w:rPr>
          <w:rFonts w:ascii="Times New Roman" w:hAnsi="Times New Roman"/>
          <w:szCs w:val="24"/>
          <w:lang w:val="sr-Cyrl-RS"/>
        </w:rPr>
      </w:pPr>
    </w:p>
    <w:p w:rsidR="00D45507" w:rsidRDefault="00D45507" w:rsidP="005D3B22">
      <w:pPr>
        <w:pStyle w:val="NoSpacing"/>
        <w:jc w:val="center"/>
        <w:rPr>
          <w:rFonts w:ascii="Times New Roman" w:hAnsi="Times New Roman"/>
          <w:szCs w:val="24"/>
          <w:lang w:val="sr-Cyrl-RS"/>
        </w:rPr>
      </w:pPr>
    </w:p>
    <w:p w:rsidR="005D3B22" w:rsidRPr="00240D4B" w:rsidRDefault="00125CD3" w:rsidP="00125CD3">
      <w:pPr>
        <w:pStyle w:val="NoSpacing"/>
        <w:jc w:val="both"/>
        <w:rPr>
          <w:rFonts w:ascii="Times New Roman" w:hAnsi="Times New Roman"/>
          <w:sz w:val="24"/>
          <w:szCs w:val="24"/>
          <w:lang w:val="sr-Cyrl-RS"/>
        </w:rPr>
      </w:pPr>
      <w:r w:rsidRPr="00240D4B">
        <w:rPr>
          <w:rFonts w:ascii="Times New Roman" w:hAnsi="Times New Roman"/>
          <w:sz w:val="24"/>
          <w:szCs w:val="24"/>
          <w:lang w:val="sr-Cyrl-RS"/>
        </w:rPr>
        <w:t xml:space="preserve">             </w:t>
      </w:r>
      <w:r w:rsidR="005D3B22" w:rsidRPr="00240D4B">
        <w:rPr>
          <w:rFonts w:ascii="Times New Roman" w:hAnsi="Times New Roman"/>
          <w:sz w:val="24"/>
          <w:szCs w:val="24"/>
          <w:lang w:val="sr-Cyrl-RS"/>
        </w:rPr>
        <w:t>Б</w:t>
      </w:r>
      <w:r w:rsidRPr="00240D4B">
        <w:rPr>
          <w:rFonts w:ascii="Times New Roman" w:hAnsi="Times New Roman"/>
          <w:sz w:val="24"/>
          <w:szCs w:val="24"/>
          <w:lang w:val="sr-Cyrl-RS"/>
        </w:rPr>
        <w:t>уџетом општине Ћ</w:t>
      </w:r>
      <w:r w:rsidR="00721247">
        <w:rPr>
          <w:rFonts w:ascii="Times New Roman" w:hAnsi="Times New Roman"/>
          <w:sz w:val="24"/>
          <w:szCs w:val="24"/>
          <w:lang w:val="sr-Cyrl-RS"/>
        </w:rPr>
        <w:t xml:space="preserve">уприја за </w:t>
      </w:r>
      <w:r w:rsidR="009A36B1">
        <w:rPr>
          <w:rFonts w:ascii="Times New Roman" w:hAnsi="Times New Roman"/>
          <w:sz w:val="24"/>
          <w:szCs w:val="24"/>
          <w:lang w:val="sr-Cyrl-RS"/>
        </w:rPr>
        <w:t>2022</w:t>
      </w:r>
      <w:r w:rsidR="005D3B22" w:rsidRPr="00240D4B">
        <w:rPr>
          <w:rFonts w:ascii="Times New Roman" w:hAnsi="Times New Roman"/>
          <w:sz w:val="24"/>
          <w:szCs w:val="24"/>
          <w:lang w:val="sr-Cyrl-RS"/>
        </w:rPr>
        <w:t>. годину, поред наставка на реал</w:t>
      </w:r>
      <w:r w:rsidR="001001E3">
        <w:rPr>
          <w:rFonts w:ascii="Times New Roman" w:hAnsi="Times New Roman"/>
          <w:sz w:val="24"/>
          <w:szCs w:val="24"/>
          <w:lang w:val="sr-Cyrl-RS"/>
        </w:rPr>
        <w:t>изацији капиталних и</w:t>
      </w:r>
      <w:r w:rsidR="00721680">
        <w:rPr>
          <w:rFonts w:ascii="Times New Roman" w:hAnsi="Times New Roman"/>
          <w:sz w:val="24"/>
          <w:szCs w:val="24"/>
          <w:lang w:val="sr-Cyrl-RS"/>
        </w:rPr>
        <w:t>нве</w:t>
      </w:r>
      <w:r w:rsidR="001001E3">
        <w:rPr>
          <w:rFonts w:ascii="Times New Roman" w:hAnsi="Times New Roman"/>
          <w:sz w:val="24"/>
          <w:szCs w:val="24"/>
          <w:lang w:val="sr-Cyrl-RS"/>
        </w:rPr>
        <w:t>стиционих</w:t>
      </w:r>
      <w:r w:rsidR="005D3B22" w:rsidRPr="00240D4B">
        <w:rPr>
          <w:rFonts w:ascii="Times New Roman" w:hAnsi="Times New Roman"/>
          <w:sz w:val="24"/>
          <w:szCs w:val="24"/>
          <w:lang w:val="sr-Cyrl-RS"/>
        </w:rPr>
        <w:t xml:space="preserve"> пројеката ко</w:t>
      </w:r>
      <w:r w:rsidR="00D673F9">
        <w:rPr>
          <w:rFonts w:ascii="Times New Roman" w:hAnsi="Times New Roman"/>
          <w:sz w:val="24"/>
          <w:szCs w:val="24"/>
          <w:lang w:val="sr-Cyrl-RS"/>
        </w:rPr>
        <w:t>ји су започети у 2021</w:t>
      </w:r>
      <w:r w:rsidR="005D3B22" w:rsidRPr="00240D4B">
        <w:rPr>
          <w:rFonts w:ascii="Times New Roman" w:hAnsi="Times New Roman"/>
          <w:sz w:val="24"/>
          <w:szCs w:val="24"/>
          <w:lang w:val="sr-Cyrl-RS"/>
        </w:rPr>
        <w:t>. години планирано је више нових капиталних инвестиција.</w:t>
      </w:r>
    </w:p>
    <w:p w:rsidR="00E924C7" w:rsidRDefault="0062301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Обзиром на развојну орјентацију буџета општине Ћу</w:t>
      </w:r>
      <w:r w:rsidR="00721247">
        <w:rPr>
          <w:rFonts w:ascii="Times New Roman" w:hAnsi="Times New Roman"/>
          <w:sz w:val="24"/>
          <w:szCs w:val="24"/>
          <w:lang w:val="sr-Cyrl-RS"/>
        </w:rPr>
        <w:t xml:space="preserve">прија, сви органи општине у </w:t>
      </w:r>
      <w:r w:rsidR="009A36B1">
        <w:rPr>
          <w:rFonts w:ascii="Times New Roman" w:hAnsi="Times New Roman"/>
          <w:sz w:val="24"/>
          <w:szCs w:val="24"/>
          <w:lang w:val="sr-Cyrl-RS"/>
        </w:rPr>
        <w:t>2022</w:t>
      </w:r>
      <w:r>
        <w:rPr>
          <w:rFonts w:ascii="Times New Roman" w:hAnsi="Times New Roman"/>
          <w:sz w:val="24"/>
          <w:szCs w:val="24"/>
          <w:lang w:val="sr-Cyrl-RS"/>
        </w:rPr>
        <w:t>. години уложиће максималне напоре како би се уз рационализацију трошкова за текуће пословање обезбедио велики проценат улагања из текућих прихода уз релативно мало учешће средстава из кредита.</w:t>
      </w:r>
    </w:p>
    <w:p w:rsidR="00623012" w:rsidRDefault="00623012" w:rsidP="00DD51F8">
      <w:pPr>
        <w:pStyle w:val="NoSpacing"/>
        <w:jc w:val="both"/>
        <w:rPr>
          <w:rFonts w:ascii="Times New Roman" w:hAnsi="Times New Roman"/>
          <w:sz w:val="24"/>
          <w:szCs w:val="24"/>
          <w:lang w:val="sr-Cyrl-RS"/>
        </w:rPr>
      </w:pPr>
      <w:r>
        <w:rPr>
          <w:rFonts w:ascii="Times New Roman" w:hAnsi="Times New Roman"/>
          <w:sz w:val="24"/>
          <w:szCs w:val="24"/>
          <w:lang w:val="sr-Cyrl-RS"/>
        </w:rPr>
        <w:tab/>
        <w:t>Ефикасним радом свих органа и организација општине, обезбедиће се висок проценат реализације постављен</w:t>
      </w:r>
      <w:r w:rsidR="00721247">
        <w:rPr>
          <w:rFonts w:ascii="Times New Roman" w:hAnsi="Times New Roman"/>
          <w:sz w:val="24"/>
          <w:szCs w:val="24"/>
          <w:lang w:val="sr-Cyrl-RS"/>
        </w:rPr>
        <w:t xml:space="preserve">их циљева локалне власти за </w:t>
      </w:r>
      <w:r w:rsidR="009A36B1">
        <w:rPr>
          <w:rFonts w:ascii="Times New Roman" w:hAnsi="Times New Roman"/>
          <w:sz w:val="24"/>
          <w:szCs w:val="24"/>
          <w:lang w:val="sr-Cyrl-RS"/>
        </w:rPr>
        <w:t>2022</w:t>
      </w:r>
      <w:r>
        <w:rPr>
          <w:rFonts w:ascii="Times New Roman" w:hAnsi="Times New Roman"/>
          <w:sz w:val="24"/>
          <w:szCs w:val="24"/>
          <w:lang w:val="sr-Cyrl-RS"/>
        </w:rPr>
        <w:t>. годину.</w:t>
      </w:r>
    </w:p>
    <w:p w:rsidR="00623012" w:rsidRDefault="00623012" w:rsidP="00DD51F8">
      <w:pPr>
        <w:pStyle w:val="NoSpacing"/>
        <w:jc w:val="both"/>
        <w:rPr>
          <w:rFonts w:ascii="Times New Roman" w:hAnsi="Times New Roman"/>
          <w:sz w:val="24"/>
          <w:szCs w:val="24"/>
          <w:lang w:val="sr-Cyrl-RS"/>
        </w:rPr>
      </w:pPr>
    </w:p>
    <w:p w:rsidR="00623012" w:rsidRPr="001531F8" w:rsidRDefault="00623012" w:rsidP="00DD51F8">
      <w:pPr>
        <w:pStyle w:val="NoSpacing"/>
        <w:jc w:val="both"/>
        <w:rPr>
          <w:rFonts w:ascii="Times New Roman" w:hAnsi="Times New Roman"/>
          <w:sz w:val="24"/>
          <w:szCs w:val="24"/>
          <w:lang w:val="sr-Cyrl-RS"/>
        </w:rPr>
      </w:pPr>
    </w:p>
    <w:p w:rsidR="00C16595" w:rsidRPr="000613A0" w:rsidRDefault="00ED12CF" w:rsidP="000613A0">
      <w:pPr>
        <w:pStyle w:val="NoSpacing"/>
        <w:jc w:val="both"/>
        <w:rPr>
          <w:rFonts w:ascii="Times New Roman" w:hAnsi="Times New Roman"/>
          <w:i/>
          <w:sz w:val="28"/>
          <w:szCs w:val="28"/>
          <w:lang w:val="sr-Cyrl-RS"/>
        </w:rPr>
      </w:pPr>
      <w:r w:rsidRPr="001531F8">
        <w:rPr>
          <w:rFonts w:ascii="Times New Roman" w:hAnsi="Times New Roman"/>
          <w:sz w:val="24"/>
          <w:szCs w:val="24"/>
          <w:lang w:val="sr-Cyrl-RS"/>
        </w:rPr>
        <w:tab/>
      </w:r>
      <w:r w:rsidRPr="001531F8">
        <w:rPr>
          <w:rFonts w:ascii="Times New Roman" w:hAnsi="Times New Roman"/>
          <w:i/>
          <w:sz w:val="28"/>
          <w:szCs w:val="28"/>
          <w:lang w:val="sr-Cyrl-RS"/>
        </w:rPr>
        <w:t>Образложење расхода и издатака по корисницима израђено је на основу образложења која су директни и индиректни ко</w:t>
      </w:r>
      <w:r w:rsidR="0037004F">
        <w:rPr>
          <w:rFonts w:ascii="Times New Roman" w:hAnsi="Times New Roman"/>
          <w:i/>
          <w:sz w:val="28"/>
          <w:szCs w:val="28"/>
          <w:lang w:val="sr-Cyrl-RS"/>
        </w:rPr>
        <w:t>ри</w:t>
      </w:r>
      <w:r w:rsidRPr="001531F8">
        <w:rPr>
          <w:rFonts w:ascii="Times New Roman" w:hAnsi="Times New Roman"/>
          <w:i/>
          <w:sz w:val="28"/>
          <w:szCs w:val="28"/>
          <w:lang w:val="sr-Cyrl-RS"/>
        </w:rPr>
        <w:t>сници буџета доставили уз предло</w:t>
      </w:r>
      <w:r w:rsidR="00721247">
        <w:rPr>
          <w:rFonts w:ascii="Times New Roman" w:hAnsi="Times New Roman"/>
          <w:i/>
          <w:sz w:val="28"/>
          <w:szCs w:val="28"/>
          <w:lang w:val="sr-Cyrl-RS"/>
        </w:rPr>
        <w:t xml:space="preserve">г финансијског плана за </w:t>
      </w:r>
      <w:r w:rsidR="009A36B1">
        <w:rPr>
          <w:rFonts w:ascii="Times New Roman" w:hAnsi="Times New Roman"/>
          <w:i/>
          <w:sz w:val="28"/>
          <w:szCs w:val="28"/>
          <w:lang w:val="sr-Cyrl-RS"/>
        </w:rPr>
        <w:t>2022</w:t>
      </w:r>
      <w:r w:rsidR="008F4E8E" w:rsidRPr="001531F8">
        <w:rPr>
          <w:rFonts w:ascii="Times New Roman" w:hAnsi="Times New Roman"/>
          <w:i/>
          <w:sz w:val="28"/>
          <w:szCs w:val="28"/>
          <w:lang w:val="sr-Cyrl-RS"/>
        </w:rPr>
        <w:t>.</w:t>
      </w:r>
      <w:r w:rsidR="00240D4B">
        <w:rPr>
          <w:rFonts w:ascii="Times New Roman" w:hAnsi="Times New Roman"/>
          <w:i/>
          <w:sz w:val="28"/>
          <w:szCs w:val="28"/>
          <w:lang w:val="sr-Cyrl-RS"/>
        </w:rPr>
        <w:t xml:space="preserve"> </w:t>
      </w:r>
      <w:r w:rsidR="008F4E8E" w:rsidRPr="001531F8">
        <w:rPr>
          <w:rFonts w:ascii="Times New Roman" w:hAnsi="Times New Roman"/>
          <w:i/>
          <w:sz w:val="28"/>
          <w:szCs w:val="28"/>
          <w:lang w:val="sr-Cyrl-RS"/>
        </w:rPr>
        <w:t>г</w:t>
      </w:r>
      <w:r w:rsidR="008F4E8E">
        <w:rPr>
          <w:rFonts w:ascii="Times New Roman" w:hAnsi="Times New Roman"/>
          <w:i/>
          <w:sz w:val="28"/>
          <w:szCs w:val="28"/>
          <w:lang w:val="sr-Cyrl-RS"/>
        </w:rPr>
        <w:t>одину.</w:t>
      </w:r>
      <w:r w:rsidR="000A5491" w:rsidRPr="001531F8">
        <w:rPr>
          <w:rFonts w:ascii="Times New Roman" w:hAnsi="Times New Roman"/>
          <w:b/>
          <w:sz w:val="24"/>
          <w:szCs w:val="24"/>
          <w:lang w:val="sr-Cyrl-RS"/>
        </w:rPr>
        <w:t xml:space="preserve">                                                                                             </w:t>
      </w:r>
      <w:r w:rsidR="00C16595" w:rsidRPr="001531F8">
        <w:rPr>
          <w:rFonts w:ascii="Times New Roman" w:hAnsi="Times New Roman"/>
          <w:b/>
          <w:sz w:val="24"/>
          <w:szCs w:val="24"/>
          <w:lang w:val="sr-Cyrl-RS"/>
        </w:rPr>
        <w:t xml:space="preserve"> </w:t>
      </w:r>
      <w:r w:rsidR="00736A05" w:rsidRPr="001531F8">
        <w:rPr>
          <w:rFonts w:ascii="Times New Roman" w:hAnsi="Times New Roman"/>
          <w:b/>
          <w:sz w:val="24"/>
          <w:szCs w:val="24"/>
          <w:lang w:val="sr-Cyrl-RS"/>
        </w:rPr>
        <w:t xml:space="preserve"> </w:t>
      </w:r>
    </w:p>
    <w:sectPr w:rsidR="00C16595" w:rsidRPr="000613A0" w:rsidSect="009C45EB">
      <w:footerReference w:type="default" r:id="rId8"/>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A0" w:rsidRDefault="00587BA0" w:rsidP="00BC6915">
      <w:pPr>
        <w:spacing w:after="0" w:line="240" w:lineRule="auto"/>
      </w:pPr>
      <w:r>
        <w:separator/>
      </w:r>
    </w:p>
  </w:endnote>
  <w:endnote w:type="continuationSeparator" w:id="0">
    <w:p w:rsidR="00587BA0" w:rsidRDefault="00587BA0" w:rsidP="00BC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1F" w:rsidRDefault="004B4F1F">
    <w:pPr>
      <w:pStyle w:val="Footer"/>
      <w:jc w:val="center"/>
    </w:pPr>
    <w:r>
      <w:fldChar w:fldCharType="begin"/>
    </w:r>
    <w:r>
      <w:instrText xml:space="preserve"> PAGE   \* MERGEFORMAT </w:instrText>
    </w:r>
    <w:r>
      <w:fldChar w:fldCharType="separate"/>
    </w:r>
    <w:r w:rsidR="00511D2F">
      <w:rPr>
        <w:noProof/>
      </w:rPr>
      <w:t>12</w:t>
    </w:r>
    <w:r>
      <w:rPr>
        <w:noProof/>
      </w:rPr>
      <w:fldChar w:fldCharType="end"/>
    </w:r>
  </w:p>
  <w:p w:rsidR="004B4F1F" w:rsidRDefault="004B4F1F" w:rsidP="009C45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A0" w:rsidRDefault="00587BA0" w:rsidP="00BC6915">
      <w:pPr>
        <w:spacing w:after="0" w:line="240" w:lineRule="auto"/>
      </w:pPr>
      <w:r>
        <w:separator/>
      </w:r>
    </w:p>
  </w:footnote>
  <w:footnote w:type="continuationSeparator" w:id="0">
    <w:p w:rsidR="00587BA0" w:rsidRDefault="00587BA0" w:rsidP="00BC6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328"/>
    <w:multiLevelType w:val="hybridMultilevel"/>
    <w:tmpl w:val="A2D2D430"/>
    <w:lvl w:ilvl="0" w:tplc="2952875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0134BAC"/>
    <w:multiLevelType w:val="hybridMultilevel"/>
    <w:tmpl w:val="66506FD8"/>
    <w:lvl w:ilvl="0" w:tplc="1B62E0B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A55B49"/>
    <w:multiLevelType w:val="hybridMultilevel"/>
    <w:tmpl w:val="8FBA5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37ED4"/>
    <w:multiLevelType w:val="hybridMultilevel"/>
    <w:tmpl w:val="CFAEEA68"/>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 w15:restartNumberingAfterBreak="0">
    <w:nsid w:val="1B7E73B7"/>
    <w:multiLevelType w:val="hybridMultilevel"/>
    <w:tmpl w:val="ED0A511C"/>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5" w15:restartNumberingAfterBreak="0">
    <w:nsid w:val="1F00022A"/>
    <w:multiLevelType w:val="hybridMultilevel"/>
    <w:tmpl w:val="4A980A6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2139519B"/>
    <w:multiLevelType w:val="hybridMultilevel"/>
    <w:tmpl w:val="FBEC4E6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236B0BC0"/>
    <w:multiLevelType w:val="hybridMultilevel"/>
    <w:tmpl w:val="DE120A3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15:restartNumberingAfterBreak="0">
    <w:nsid w:val="25032186"/>
    <w:multiLevelType w:val="hybridMultilevel"/>
    <w:tmpl w:val="B84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979D3"/>
    <w:multiLevelType w:val="hybridMultilevel"/>
    <w:tmpl w:val="DA7ED642"/>
    <w:lvl w:ilvl="0" w:tplc="712644D4">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60E86"/>
    <w:multiLevelType w:val="hybridMultilevel"/>
    <w:tmpl w:val="D90E8E1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38AA1CD6"/>
    <w:multiLevelType w:val="hybridMultilevel"/>
    <w:tmpl w:val="F4200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8650B24"/>
    <w:multiLevelType w:val="hybridMultilevel"/>
    <w:tmpl w:val="DB8638A6"/>
    <w:lvl w:ilvl="0" w:tplc="0FF21E40">
      <w:start w:val="1"/>
      <w:numFmt w:val="decimal"/>
      <w:lvlText w:val="%1."/>
      <w:lvlJc w:val="left"/>
      <w:pPr>
        <w:ind w:left="1211"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13" w15:restartNumberingAfterBreak="0">
    <w:nsid w:val="48C97F1E"/>
    <w:multiLevelType w:val="hybridMultilevel"/>
    <w:tmpl w:val="E904DD0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50300F92"/>
    <w:multiLevelType w:val="hybridMultilevel"/>
    <w:tmpl w:val="5BFE8DC6"/>
    <w:lvl w:ilvl="0" w:tplc="415CBB42">
      <w:start w:val="1"/>
      <w:numFmt w:val="decimal"/>
      <w:lvlText w:val="%1."/>
      <w:lvlJc w:val="left"/>
      <w:pPr>
        <w:ind w:left="390" w:hanging="360"/>
      </w:pPr>
      <w:rPr>
        <w:rFonts w:hint="default"/>
      </w:rPr>
    </w:lvl>
    <w:lvl w:ilvl="1" w:tplc="241A0019" w:tentative="1">
      <w:start w:val="1"/>
      <w:numFmt w:val="lowerLetter"/>
      <w:lvlText w:val="%2."/>
      <w:lvlJc w:val="left"/>
      <w:pPr>
        <w:ind w:left="1110" w:hanging="360"/>
      </w:pPr>
    </w:lvl>
    <w:lvl w:ilvl="2" w:tplc="241A001B" w:tentative="1">
      <w:start w:val="1"/>
      <w:numFmt w:val="lowerRoman"/>
      <w:lvlText w:val="%3."/>
      <w:lvlJc w:val="right"/>
      <w:pPr>
        <w:ind w:left="1830" w:hanging="180"/>
      </w:pPr>
    </w:lvl>
    <w:lvl w:ilvl="3" w:tplc="241A000F" w:tentative="1">
      <w:start w:val="1"/>
      <w:numFmt w:val="decimal"/>
      <w:lvlText w:val="%4."/>
      <w:lvlJc w:val="left"/>
      <w:pPr>
        <w:ind w:left="2550" w:hanging="360"/>
      </w:pPr>
    </w:lvl>
    <w:lvl w:ilvl="4" w:tplc="241A0019" w:tentative="1">
      <w:start w:val="1"/>
      <w:numFmt w:val="lowerLetter"/>
      <w:lvlText w:val="%5."/>
      <w:lvlJc w:val="left"/>
      <w:pPr>
        <w:ind w:left="3270" w:hanging="360"/>
      </w:pPr>
    </w:lvl>
    <w:lvl w:ilvl="5" w:tplc="241A001B" w:tentative="1">
      <w:start w:val="1"/>
      <w:numFmt w:val="lowerRoman"/>
      <w:lvlText w:val="%6."/>
      <w:lvlJc w:val="right"/>
      <w:pPr>
        <w:ind w:left="3990" w:hanging="180"/>
      </w:pPr>
    </w:lvl>
    <w:lvl w:ilvl="6" w:tplc="241A000F" w:tentative="1">
      <w:start w:val="1"/>
      <w:numFmt w:val="decimal"/>
      <w:lvlText w:val="%7."/>
      <w:lvlJc w:val="left"/>
      <w:pPr>
        <w:ind w:left="4710" w:hanging="360"/>
      </w:pPr>
    </w:lvl>
    <w:lvl w:ilvl="7" w:tplc="241A0019" w:tentative="1">
      <w:start w:val="1"/>
      <w:numFmt w:val="lowerLetter"/>
      <w:lvlText w:val="%8."/>
      <w:lvlJc w:val="left"/>
      <w:pPr>
        <w:ind w:left="5430" w:hanging="360"/>
      </w:pPr>
    </w:lvl>
    <w:lvl w:ilvl="8" w:tplc="241A001B" w:tentative="1">
      <w:start w:val="1"/>
      <w:numFmt w:val="lowerRoman"/>
      <w:lvlText w:val="%9."/>
      <w:lvlJc w:val="right"/>
      <w:pPr>
        <w:ind w:left="6150" w:hanging="180"/>
      </w:pPr>
    </w:lvl>
  </w:abstractNum>
  <w:abstractNum w:abstractNumId="15" w15:restartNumberingAfterBreak="0">
    <w:nsid w:val="5AD85C3B"/>
    <w:multiLevelType w:val="hybridMultilevel"/>
    <w:tmpl w:val="04D6D58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5BDA7545"/>
    <w:multiLevelType w:val="hybridMultilevel"/>
    <w:tmpl w:val="9AFC1C2E"/>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600F7539"/>
    <w:multiLevelType w:val="hybridMultilevel"/>
    <w:tmpl w:val="0A16661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0986FC8"/>
    <w:multiLevelType w:val="hybridMultilevel"/>
    <w:tmpl w:val="53BA5A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8526A41"/>
    <w:multiLevelType w:val="hybridMultilevel"/>
    <w:tmpl w:val="A594BF7C"/>
    <w:lvl w:ilvl="0" w:tplc="415CBB42">
      <w:start w:val="3"/>
      <w:numFmt w:val="decimal"/>
      <w:lvlText w:val="%1."/>
      <w:lvlJc w:val="left"/>
      <w:pPr>
        <w:ind w:left="390" w:hanging="360"/>
      </w:pPr>
      <w:rPr>
        <w:rFonts w:hint="default"/>
      </w:rPr>
    </w:lvl>
    <w:lvl w:ilvl="1" w:tplc="241A0019" w:tentative="1">
      <w:start w:val="1"/>
      <w:numFmt w:val="lowerLetter"/>
      <w:lvlText w:val="%2."/>
      <w:lvlJc w:val="left"/>
      <w:pPr>
        <w:ind w:left="1110" w:hanging="360"/>
      </w:pPr>
    </w:lvl>
    <w:lvl w:ilvl="2" w:tplc="241A001B" w:tentative="1">
      <w:start w:val="1"/>
      <w:numFmt w:val="lowerRoman"/>
      <w:lvlText w:val="%3."/>
      <w:lvlJc w:val="right"/>
      <w:pPr>
        <w:ind w:left="1830" w:hanging="180"/>
      </w:pPr>
    </w:lvl>
    <w:lvl w:ilvl="3" w:tplc="241A000F" w:tentative="1">
      <w:start w:val="1"/>
      <w:numFmt w:val="decimal"/>
      <w:lvlText w:val="%4."/>
      <w:lvlJc w:val="left"/>
      <w:pPr>
        <w:ind w:left="2550" w:hanging="360"/>
      </w:pPr>
    </w:lvl>
    <w:lvl w:ilvl="4" w:tplc="241A0019" w:tentative="1">
      <w:start w:val="1"/>
      <w:numFmt w:val="lowerLetter"/>
      <w:lvlText w:val="%5."/>
      <w:lvlJc w:val="left"/>
      <w:pPr>
        <w:ind w:left="3270" w:hanging="360"/>
      </w:pPr>
    </w:lvl>
    <w:lvl w:ilvl="5" w:tplc="241A001B" w:tentative="1">
      <w:start w:val="1"/>
      <w:numFmt w:val="lowerRoman"/>
      <w:lvlText w:val="%6."/>
      <w:lvlJc w:val="right"/>
      <w:pPr>
        <w:ind w:left="3990" w:hanging="180"/>
      </w:pPr>
    </w:lvl>
    <w:lvl w:ilvl="6" w:tplc="241A000F" w:tentative="1">
      <w:start w:val="1"/>
      <w:numFmt w:val="decimal"/>
      <w:lvlText w:val="%7."/>
      <w:lvlJc w:val="left"/>
      <w:pPr>
        <w:ind w:left="4710" w:hanging="360"/>
      </w:pPr>
    </w:lvl>
    <w:lvl w:ilvl="7" w:tplc="241A0019" w:tentative="1">
      <w:start w:val="1"/>
      <w:numFmt w:val="lowerLetter"/>
      <w:lvlText w:val="%8."/>
      <w:lvlJc w:val="left"/>
      <w:pPr>
        <w:ind w:left="5430" w:hanging="360"/>
      </w:pPr>
    </w:lvl>
    <w:lvl w:ilvl="8" w:tplc="241A001B" w:tentative="1">
      <w:start w:val="1"/>
      <w:numFmt w:val="lowerRoman"/>
      <w:lvlText w:val="%9."/>
      <w:lvlJc w:val="right"/>
      <w:pPr>
        <w:ind w:left="6150" w:hanging="180"/>
      </w:pPr>
    </w:lvl>
  </w:abstractNum>
  <w:abstractNum w:abstractNumId="20" w15:restartNumberingAfterBreak="0">
    <w:nsid w:val="78DF4A73"/>
    <w:multiLevelType w:val="hybridMultilevel"/>
    <w:tmpl w:val="6D585862"/>
    <w:lvl w:ilvl="0" w:tplc="3BC2CF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CDA7CF8"/>
    <w:multiLevelType w:val="hybridMultilevel"/>
    <w:tmpl w:val="DA300AE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7CF05ABB"/>
    <w:multiLevelType w:val="hybridMultilevel"/>
    <w:tmpl w:val="21E0EF9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0"/>
  </w:num>
  <w:num w:numId="4">
    <w:abstractNumId w:val="9"/>
  </w:num>
  <w:num w:numId="5">
    <w:abstractNumId w:val="1"/>
  </w:num>
  <w:num w:numId="6">
    <w:abstractNumId w:val="14"/>
  </w:num>
  <w:num w:numId="7">
    <w:abstractNumId w:val="16"/>
  </w:num>
  <w:num w:numId="8">
    <w:abstractNumId w:val="19"/>
  </w:num>
  <w:num w:numId="9">
    <w:abstractNumId w:val="17"/>
  </w:num>
  <w:num w:numId="10">
    <w:abstractNumId w:val="13"/>
  </w:num>
  <w:num w:numId="11">
    <w:abstractNumId w:val="4"/>
  </w:num>
  <w:num w:numId="12">
    <w:abstractNumId w:val="15"/>
  </w:num>
  <w:num w:numId="13">
    <w:abstractNumId w:val="18"/>
  </w:num>
  <w:num w:numId="14">
    <w:abstractNumId w:val="3"/>
  </w:num>
  <w:num w:numId="15">
    <w:abstractNumId w:val="6"/>
  </w:num>
  <w:num w:numId="16">
    <w:abstractNumId w:val="12"/>
  </w:num>
  <w:num w:numId="17">
    <w:abstractNumId w:val="21"/>
  </w:num>
  <w:num w:numId="18">
    <w:abstractNumId w:val="22"/>
  </w:num>
  <w:num w:numId="19">
    <w:abstractNumId w:val="5"/>
  </w:num>
  <w:num w:numId="20">
    <w:abstractNumId w:val="10"/>
  </w:num>
  <w:num w:numId="21">
    <w:abstractNumId w:val="11"/>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7A"/>
    <w:rsid w:val="000017BE"/>
    <w:rsid w:val="0000236A"/>
    <w:rsid w:val="00002E6B"/>
    <w:rsid w:val="0000419B"/>
    <w:rsid w:val="00006379"/>
    <w:rsid w:val="00010448"/>
    <w:rsid w:val="00012D08"/>
    <w:rsid w:val="00012E5B"/>
    <w:rsid w:val="0001375B"/>
    <w:rsid w:val="00013AA0"/>
    <w:rsid w:val="0001616E"/>
    <w:rsid w:val="00020041"/>
    <w:rsid w:val="00020DC4"/>
    <w:rsid w:val="000221FF"/>
    <w:rsid w:val="00026ECC"/>
    <w:rsid w:val="000273D1"/>
    <w:rsid w:val="00027CD5"/>
    <w:rsid w:val="00033F10"/>
    <w:rsid w:val="00036EC6"/>
    <w:rsid w:val="00036FCE"/>
    <w:rsid w:val="0003709A"/>
    <w:rsid w:val="00040E61"/>
    <w:rsid w:val="000417B6"/>
    <w:rsid w:val="00043603"/>
    <w:rsid w:val="00044ED7"/>
    <w:rsid w:val="00045787"/>
    <w:rsid w:val="00045C88"/>
    <w:rsid w:val="00046AB0"/>
    <w:rsid w:val="0005014E"/>
    <w:rsid w:val="0005042F"/>
    <w:rsid w:val="0005234F"/>
    <w:rsid w:val="00054E60"/>
    <w:rsid w:val="0006079A"/>
    <w:rsid w:val="000613A0"/>
    <w:rsid w:val="00063036"/>
    <w:rsid w:val="00063933"/>
    <w:rsid w:val="00073B2A"/>
    <w:rsid w:val="0007515F"/>
    <w:rsid w:val="000754C8"/>
    <w:rsid w:val="000773D9"/>
    <w:rsid w:val="00077755"/>
    <w:rsid w:val="00077A0D"/>
    <w:rsid w:val="00080480"/>
    <w:rsid w:val="00080903"/>
    <w:rsid w:val="00080C81"/>
    <w:rsid w:val="00090364"/>
    <w:rsid w:val="00090ED0"/>
    <w:rsid w:val="00091E39"/>
    <w:rsid w:val="00092DCF"/>
    <w:rsid w:val="000930B6"/>
    <w:rsid w:val="00093812"/>
    <w:rsid w:val="00095B07"/>
    <w:rsid w:val="000A168F"/>
    <w:rsid w:val="000A5491"/>
    <w:rsid w:val="000A672B"/>
    <w:rsid w:val="000A7236"/>
    <w:rsid w:val="000B0362"/>
    <w:rsid w:val="000B1A1A"/>
    <w:rsid w:val="000B1EB2"/>
    <w:rsid w:val="000B25F7"/>
    <w:rsid w:val="000B2C38"/>
    <w:rsid w:val="000B4D50"/>
    <w:rsid w:val="000B5403"/>
    <w:rsid w:val="000B68C6"/>
    <w:rsid w:val="000B6AE4"/>
    <w:rsid w:val="000C1D4C"/>
    <w:rsid w:val="000C3A1E"/>
    <w:rsid w:val="000C5005"/>
    <w:rsid w:val="000C5FDC"/>
    <w:rsid w:val="000C694A"/>
    <w:rsid w:val="000D14FB"/>
    <w:rsid w:val="000D1BC0"/>
    <w:rsid w:val="000D351D"/>
    <w:rsid w:val="000D35A1"/>
    <w:rsid w:val="000D3ADF"/>
    <w:rsid w:val="000D4BD0"/>
    <w:rsid w:val="000D5453"/>
    <w:rsid w:val="000D7BD1"/>
    <w:rsid w:val="000E1706"/>
    <w:rsid w:val="000E3476"/>
    <w:rsid w:val="000E3E07"/>
    <w:rsid w:val="000E4910"/>
    <w:rsid w:val="000E68B7"/>
    <w:rsid w:val="000F1556"/>
    <w:rsid w:val="000F4734"/>
    <w:rsid w:val="001001E3"/>
    <w:rsid w:val="00102609"/>
    <w:rsid w:val="001047DD"/>
    <w:rsid w:val="00105095"/>
    <w:rsid w:val="001067EC"/>
    <w:rsid w:val="00106C43"/>
    <w:rsid w:val="00107197"/>
    <w:rsid w:val="00107CF5"/>
    <w:rsid w:val="0011042D"/>
    <w:rsid w:val="001104F4"/>
    <w:rsid w:val="00112DB0"/>
    <w:rsid w:val="001131C9"/>
    <w:rsid w:val="00113782"/>
    <w:rsid w:val="00114030"/>
    <w:rsid w:val="001150DA"/>
    <w:rsid w:val="0012053A"/>
    <w:rsid w:val="00121D93"/>
    <w:rsid w:val="00122E05"/>
    <w:rsid w:val="00125406"/>
    <w:rsid w:val="00125CD3"/>
    <w:rsid w:val="001266E1"/>
    <w:rsid w:val="00127943"/>
    <w:rsid w:val="00131E0F"/>
    <w:rsid w:val="00142680"/>
    <w:rsid w:val="00143515"/>
    <w:rsid w:val="0014529A"/>
    <w:rsid w:val="00147067"/>
    <w:rsid w:val="00147542"/>
    <w:rsid w:val="0015029B"/>
    <w:rsid w:val="00152876"/>
    <w:rsid w:val="00152F5F"/>
    <w:rsid w:val="001531F8"/>
    <w:rsid w:val="001635A6"/>
    <w:rsid w:val="0016411C"/>
    <w:rsid w:val="00166C89"/>
    <w:rsid w:val="001700B9"/>
    <w:rsid w:val="0017040C"/>
    <w:rsid w:val="00170A57"/>
    <w:rsid w:val="001728EB"/>
    <w:rsid w:val="00172BE5"/>
    <w:rsid w:val="001744A1"/>
    <w:rsid w:val="00176244"/>
    <w:rsid w:val="0017734D"/>
    <w:rsid w:val="00180B41"/>
    <w:rsid w:val="00184D2A"/>
    <w:rsid w:val="00184FA5"/>
    <w:rsid w:val="00185770"/>
    <w:rsid w:val="001863D0"/>
    <w:rsid w:val="0018730E"/>
    <w:rsid w:val="001877DB"/>
    <w:rsid w:val="001933EE"/>
    <w:rsid w:val="0019379A"/>
    <w:rsid w:val="001946A6"/>
    <w:rsid w:val="00196051"/>
    <w:rsid w:val="00196327"/>
    <w:rsid w:val="001975E6"/>
    <w:rsid w:val="001A067A"/>
    <w:rsid w:val="001A5886"/>
    <w:rsid w:val="001B01B0"/>
    <w:rsid w:val="001B1B3B"/>
    <w:rsid w:val="001B29E9"/>
    <w:rsid w:val="001B337A"/>
    <w:rsid w:val="001B4936"/>
    <w:rsid w:val="001B5CFA"/>
    <w:rsid w:val="001B7A4A"/>
    <w:rsid w:val="001C05F4"/>
    <w:rsid w:val="001C1C47"/>
    <w:rsid w:val="001C3C84"/>
    <w:rsid w:val="001C52C8"/>
    <w:rsid w:val="001C7462"/>
    <w:rsid w:val="001E3C4C"/>
    <w:rsid w:val="001E5436"/>
    <w:rsid w:val="001E558E"/>
    <w:rsid w:val="001E7E21"/>
    <w:rsid w:val="001E7E41"/>
    <w:rsid w:val="001F29E1"/>
    <w:rsid w:val="001F4200"/>
    <w:rsid w:val="001F4B7C"/>
    <w:rsid w:val="001F5CAF"/>
    <w:rsid w:val="001F5E1E"/>
    <w:rsid w:val="001F637B"/>
    <w:rsid w:val="001F6B96"/>
    <w:rsid w:val="001F79B2"/>
    <w:rsid w:val="002055C2"/>
    <w:rsid w:val="0020768E"/>
    <w:rsid w:val="0021103C"/>
    <w:rsid w:val="00212CDB"/>
    <w:rsid w:val="0021332D"/>
    <w:rsid w:val="002142DC"/>
    <w:rsid w:val="00214FD4"/>
    <w:rsid w:val="002153D2"/>
    <w:rsid w:val="002176E8"/>
    <w:rsid w:val="00222719"/>
    <w:rsid w:val="002251D2"/>
    <w:rsid w:val="00226D0E"/>
    <w:rsid w:val="00230419"/>
    <w:rsid w:val="00230C32"/>
    <w:rsid w:val="00231588"/>
    <w:rsid w:val="002338A6"/>
    <w:rsid w:val="0023659A"/>
    <w:rsid w:val="00236E01"/>
    <w:rsid w:val="00240B0C"/>
    <w:rsid w:val="00240D4B"/>
    <w:rsid w:val="0024117F"/>
    <w:rsid w:val="00242CD9"/>
    <w:rsid w:val="00242F72"/>
    <w:rsid w:val="00243771"/>
    <w:rsid w:val="00244849"/>
    <w:rsid w:val="00246D5E"/>
    <w:rsid w:val="00252D63"/>
    <w:rsid w:val="002569C8"/>
    <w:rsid w:val="0026093F"/>
    <w:rsid w:val="00260ABA"/>
    <w:rsid w:val="00261FA3"/>
    <w:rsid w:val="00264EF0"/>
    <w:rsid w:val="00265D3F"/>
    <w:rsid w:val="00270368"/>
    <w:rsid w:val="00270A3D"/>
    <w:rsid w:val="00272ADC"/>
    <w:rsid w:val="002772A7"/>
    <w:rsid w:val="002777FF"/>
    <w:rsid w:val="0028204C"/>
    <w:rsid w:val="00284D02"/>
    <w:rsid w:val="00291086"/>
    <w:rsid w:val="00291490"/>
    <w:rsid w:val="00291744"/>
    <w:rsid w:val="00292133"/>
    <w:rsid w:val="00294438"/>
    <w:rsid w:val="0029494F"/>
    <w:rsid w:val="0029654A"/>
    <w:rsid w:val="0029694E"/>
    <w:rsid w:val="002974AD"/>
    <w:rsid w:val="002A10C5"/>
    <w:rsid w:val="002A275F"/>
    <w:rsid w:val="002A322F"/>
    <w:rsid w:val="002A411D"/>
    <w:rsid w:val="002A4DD7"/>
    <w:rsid w:val="002A521A"/>
    <w:rsid w:val="002A7C00"/>
    <w:rsid w:val="002B21C4"/>
    <w:rsid w:val="002B612A"/>
    <w:rsid w:val="002B7FEF"/>
    <w:rsid w:val="002C0A59"/>
    <w:rsid w:val="002C12AA"/>
    <w:rsid w:val="002C2135"/>
    <w:rsid w:val="002C236F"/>
    <w:rsid w:val="002C38A5"/>
    <w:rsid w:val="002C4DD5"/>
    <w:rsid w:val="002D61FB"/>
    <w:rsid w:val="002E0871"/>
    <w:rsid w:val="002E0A90"/>
    <w:rsid w:val="002E0C32"/>
    <w:rsid w:val="002E162B"/>
    <w:rsid w:val="002E1B4B"/>
    <w:rsid w:val="002E1D04"/>
    <w:rsid w:val="002E3CAF"/>
    <w:rsid w:val="002E5AB3"/>
    <w:rsid w:val="002E73D6"/>
    <w:rsid w:val="002F10A7"/>
    <w:rsid w:val="002F1E58"/>
    <w:rsid w:val="002F229F"/>
    <w:rsid w:val="002F3614"/>
    <w:rsid w:val="002F4499"/>
    <w:rsid w:val="002F59EF"/>
    <w:rsid w:val="00300DF7"/>
    <w:rsid w:val="003012C6"/>
    <w:rsid w:val="00302643"/>
    <w:rsid w:val="0030278C"/>
    <w:rsid w:val="00302BFE"/>
    <w:rsid w:val="003037EC"/>
    <w:rsid w:val="00304348"/>
    <w:rsid w:val="00304D42"/>
    <w:rsid w:val="00305869"/>
    <w:rsid w:val="00306666"/>
    <w:rsid w:val="003103B8"/>
    <w:rsid w:val="00310F68"/>
    <w:rsid w:val="00311BD8"/>
    <w:rsid w:val="00313E69"/>
    <w:rsid w:val="00314861"/>
    <w:rsid w:val="00317654"/>
    <w:rsid w:val="00321451"/>
    <w:rsid w:val="00323312"/>
    <w:rsid w:val="00323A24"/>
    <w:rsid w:val="00323F17"/>
    <w:rsid w:val="0032539E"/>
    <w:rsid w:val="00325B5E"/>
    <w:rsid w:val="00330225"/>
    <w:rsid w:val="00332C33"/>
    <w:rsid w:val="00333835"/>
    <w:rsid w:val="003352D1"/>
    <w:rsid w:val="00335C1C"/>
    <w:rsid w:val="00337BFC"/>
    <w:rsid w:val="00340331"/>
    <w:rsid w:val="00341B69"/>
    <w:rsid w:val="00343530"/>
    <w:rsid w:val="003437CE"/>
    <w:rsid w:val="00344501"/>
    <w:rsid w:val="00345A39"/>
    <w:rsid w:val="00347034"/>
    <w:rsid w:val="00350236"/>
    <w:rsid w:val="00351855"/>
    <w:rsid w:val="00354AF6"/>
    <w:rsid w:val="003552BF"/>
    <w:rsid w:val="0035586A"/>
    <w:rsid w:val="00360642"/>
    <w:rsid w:val="00360E19"/>
    <w:rsid w:val="003620A9"/>
    <w:rsid w:val="00363A1F"/>
    <w:rsid w:val="00363BCC"/>
    <w:rsid w:val="0036418B"/>
    <w:rsid w:val="003651C9"/>
    <w:rsid w:val="0037004F"/>
    <w:rsid w:val="0037249D"/>
    <w:rsid w:val="00376598"/>
    <w:rsid w:val="003769F1"/>
    <w:rsid w:val="00376B62"/>
    <w:rsid w:val="00376E75"/>
    <w:rsid w:val="00377259"/>
    <w:rsid w:val="00380382"/>
    <w:rsid w:val="003803FF"/>
    <w:rsid w:val="003838BD"/>
    <w:rsid w:val="00383962"/>
    <w:rsid w:val="0038482E"/>
    <w:rsid w:val="00385CB5"/>
    <w:rsid w:val="00386FD1"/>
    <w:rsid w:val="003901EA"/>
    <w:rsid w:val="00390785"/>
    <w:rsid w:val="00390DFB"/>
    <w:rsid w:val="00391053"/>
    <w:rsid w:val="003912D8"/>
    <w:rsid w:val="00392B3A"/>
    <w:rsid w:val="00392D66"/>
    <w:rsid w:val="00393DD3"/>
    <w:rsid w:val="00394505"/>
    <w:rsid w:val="00394F8A"/>
    <w:rsid w:val="00395D90"/>
    <w:rsid w:val="003A0938"/>
    <w:rsid w:val="003A2D92"/>
    <w:rsid w:val="003A7399"/>
    <w:rsid w:val="003B0068"/>
    <w:rsid w:val="003B0090"/>
    <w:rsid w:val="003B04CF"/>
    <w:rsid w:val="003B256D"/>
    <w:rsid w:val="003B5353"/>
    <w:rsid w:val="003C1396"/>
    <w:rsid w:val="003C1510"/>
    <w:rsid w:val="003C2096"/>
    <w:rsid w:val="003C40FC"/>
    <w:rsid w:val="003C4B82"/>
    <w:rsid w:val="003C726A"/>
    <w:rsid w:val="003D4F83"/>
    <w:rsid w:val="003D5624"/>
    <w:rsid w:val="003D697D"/>
    <w:rsid w:val="003E3B3B"/>
    <w:rsid w:val="003E450A"/>
    <w:rsid w:val="003E4866"/>
    <w:rsid w:val="003E5B3B"/>
    <w:rsid w:val="003E7101"/>
    <w:rsid w:val="003F1C22"/>
    <w:rsid w:val="003F3106"/>
    <w:rsid w:val="003F43D7"/>
    <w:rsid w:val="003F4D64"/>
    <w:rsid w:val="0040079B"/>
    <w:rsid w:val="00400FC8"/>
    <w:rsid w:val="00404D9A"/>
    <w:rsid w:val="0041038C"/>
    <w:rsid w:val="00413FC4"/>
    <w:rsid w:val="004154B6"/>
    <w:rsid w:val="00417208"/>
    <w:rsid w:val="00420927"/>
    <w:rsid w:val="00425D1E"/>
    <w:rsid w:val="00431500"/>
    <w:rsid w:val="00431EC7"/>
    <w:rsid w:val="00432008"/>
    <w:rsid w:val="004326EC"/>
    <w:rsid w:val="00433B74"/>
    <w:rsid w:val="0043558C"/>
    <w:rsid w:val="00435C0C"/>
    <w:rsid w:val="004374A3"/>
    <w:rsid w:val="0043780C"/>
    <w:rsid w:val="0044054C"/>
    <w:rsid w:val="00442870"/>
    <w:rsid w:val="0044470B"/>
    <w:rsid w:val="00445F99"/>
    <w:rsid w:val="00446334"/>
    <w:rsid w:val="00446764"/>
    <w:rsid w:val="00447669"/>
    <w:rsid w:val="00452845"/>
    <w:rsid w:val="00453512"/>
    <w:rsid w:val="00455EC6"/>
    <w:rsid w:val="00457320"/>
    <w:rsid w:val="00464EB0"/>
    <w:rsid w:val="0046547C"/>
    <w:rsid w:val="00466BAA"/>
    <w:rsid w:val="0047372E"/>
    <w:rsid w:val="0047456A"/>
    <w:rsid w:val="00474C4F"/>
    <w:rsid w:val="004843BD"/>
    <w:rsid w:val="00484A7B"/>
    <w:rsid w:val="004859A1"/>
    <w:rsid w:val="0048611F"/>
    <w:rsid w:val="00486160"/>
    <w:rsid w:val="00487CCF"/>
    <w:rsid w:val="004901AF"/>
    <w:rsid w:val="004907F9"/>
    <w:rsid w:val="00491BBD"/>
    <w:rsid w:val="00492C27"/>
    <w:rsid w:val="004957EB"/>
    <w:rsid w:val="00496B8F"/>
    <w:rsid w:val="004A2C46"/>
    <w:rsid w:val="004A40A8"/>
    <w:rsid w:val="004B0119"/>
    <w:rsid w:val="004B21BF"/>
    <w:rsid w:val="004B4D7D"/>
    <w:rsid w:val="004B4F1F"/>
    <w:rsid w:val="004B6191"/>
    <w:rsid w:val="004B79DF"/>
    <w:rsid w:val="004C06ED"/>
    <w:rsid w:val="004C3B0B"/>
    <w:rsid w:val="004C6079"/>
    <w:rsid w:val="004D17AE"/>
    <w:rsid w:val="004D1BAA"/>
    <w:rsid w:val="004D6041"/>
    <w:rsid w:val="004D6179"/>
    <w:rsid w:val="004E0649"/>
    <w:rsid w:val="004E1226"/>
    <w:rsid w:val="004E1671"/>
    <w:rsid w:val="004E2598"/>
    <w:rsid w:val="004E5D6A"/>
    <w:rsid w:val="004E70C8"/>
    <w:rsid w:val="004E71EB"/>
    <w:rsid w:val="004E783D"/>
    <w:rsid w:val="004F0D91"/>
    <w:rsid w:val="004F3530"/>
    <w:rsid w:val="004F3531"/>
    <w:rsid w:val="004F3C9B"/>
    <w:rsid w:val="004F76C1"/>
    <w:rsid w:val="00500B8D"/>
    <w:rsid w:val="00502CDD"/>
    <w:rsid w:val="00502E8B"/>
    <w:rsid w:val="00503142"/>
    <w:rsid w:val="00503ED8"/>
    <w:rsid w:val="00504CE8"/>
    <w:rsid w:val="00507635"/>
    <w:rsid w:val="00511C88"/>
    <w:rsid w:val="00511D2F"/>
    <w:rsid w:val="00513A0C"/>
    <w:rsid w:val="0051469D"/>
    <w:rsid w:val="00515E28"/>
    <w:rsid w:val="005206E5"/>
    <w:rsid w:val="005214D0"/>
    <w:rsid w:val="00524F15"/>
    <w:rsid w:val="0052568E"/>
    <w:rsid w:val="00526B35"/>
    <w:rsid w:val="00531795"/>
    <w:rsid w:val="00531AC2"/>
    <w:rsid w:val="00537E32"/>
    <w:rsid w:val="00540695"/>
    <w:rsid w:val="005416F7"/>
    <w:rsid w:val="00541B7C"/>
    <w:rsid w:val="00545748"/>
    <w:rsid w:val="0055343E"/>
    <w:rsid w:val="00553CA3"/>
    <w:rsid w:val="00555301"/>
    <w:rsid w:val="00555D12"/>
    <w:rsid w:val="005568F2"/>
    <w:rsid w:val="00563089"/>
    <w:rsid w:val="00563E0F"/>
    <w:rsid w:val="00571ACC"/>
    <w:rsid w:val="00574B0E"/>
    <w:rsid w:val="00576A7D"/>
    <w:rsid w:val="00577236"/>
    <w:rsid w:val="0058281E"/>
    <w:rsid w:val="00583A60"/>
    <w:rsid w:val="0058502E"/>
    <w:rsid w:val="00585F99"/>
    <w:rsid w:val="00586066"/>
    <w:rsid w:val="00587BA0"/>
    <w:rsid w:val="0059178E"/>
    <w:rsid w:val="00594998"/>
    <w:rsid w:val="005960A3"/>
    <w:rsid w:val="00596192"/>
    <w:rsid w:val="00596E38"/>
    <w:rsid w:val="00597241"/>
    <w:rsid w:val="005977FC"/>
    <w:rsid w:val="005A3444"/>
    <w:rsid w:val="005A57D6"/>
    <w:rsid w:val="005A7CD2"/>
    <w:rsid w:val="005B0B98"/>
    <w:rsid w:val="005B140E"/>
    <w:rsid w:val="005B38C6"/>
    <w:rsid w:val="005B7013"/>
    <w:rsid w:val="005B7950"/>
    <w:rsid w:val="005C1F54"/>
    <w:rsid w:val="005C346E"/>
    <w:rsid w:val="005C3B2F"/>
    <w:rsid w:val="005C4092"/>
    <w:rsid w:val="005C45CA"/>
    <w:rsid w:val="005D35EE"/>
    <w:rsid w:val="005D3B22"/>
    <w:rsid w:val="005E0DE4"/>
    <w:rsid w:val="005E1D7D"/>
    <w:rsid w:val="005E3D74"/>
    <w:rsid w:val="005E3EB0"/>
    <w:rsid w:val="005E727F"/>
    <w:rsid w:val="005E7781"/>
    <w:rsid w:val="005E78EE"/>
    <w:rsid w:val="005F1218"/>
    <w:rsid w:val="005F1A9B"/>
    <w:rsid w:val="005F379C"/>
    <w:rsid w:val="005F5460"/>
    <w:rsid w:val="005F58D1"/>
    <w:rsid w:val="005F612A"/>
    <w:rsid w:val="005F723A"/>
    <w:rsid w:val="005F7E3B"/>
    <w:rsid w:val="0060096F"/>
    <w:rsid w:val="00601A24"/>
    <w:rsid w:val="00604977"/>
    <w:rsid w:val="00604D40"/>
    <w:rsid w:val="00605DF6"/>
    <w:rsid w:val="006068A5"/>
    <w:rsid w:val="006070EE"/>
    <w:rsid w:val="00610011"/>
    <w:rsid w:val="00610037"/>
    <w:rsid w:val="00610572"/>
    <w:rsid w:val="006107E4"/>
    <w:rsid w:val="006130ED"/>
    <w:rsid w:val="00613C5B"/>
    <w:rsid w:val="0061504E"/>
    <w:rsid w:val="00620516"/>
    <w:rsid w:val="00620EBC"/>
    <w:rsid w:val="00622B0C"/>
    <w:rsid w:val="00622D4F"/>
    <w:rsid w:val="00623012"/>
    <w:rsid w:val="00625DE8"/>
    <w:rsid w:val="00627F93"/>
    <w:rsid w:val="00631195"/>
    <w:rsid w:val="006316F3"/>
    <w:rsid w:val="00631755"/>
    <w:rsid w:val="006353C3"/>
    <w:rsid w:val="0063555D"/>
    <w:rsid w:val="0063608A"/>
    <w:rsid w:val="0063692F"/>
    <w:rsid w:val="00642786"/>
    <w:rsid w:val="00644527"/>
    <w:rsid w:val="006459E8"/>
    <w:rsid w:val="00646EB8"/>
    <w:rsid w:val="00650514"/>
    <w:rsid w:val="0065339B"/>
    <w:rsid w:val="006559F5"/>
    <w:rsid w:val="00657109"/>
    <w:rsid w:val="00657527"/>
    <w:rsid w:val="006641C9"/>
    <w:rsid w:val="00664F36"/>
    <w:rsid w:val="00666744"/>
    <w:rsid w:val="00666873"/>
    <w:rsid w:val="00667002"/>
    <w:rsid w:val="0066773F"/>
    <w:rsid w:val="00672630"/>
    <w:rsid w:val="006746E7"/>
    <w:rsid w:val="00675260"/>
    <w:rsid w:val="00675404"/>
    <w:rsid w:val="00676271"/>
    <w:rsid w:val="0067710C"/>
    <w:rsid w:val="0068034A"/>
    <w:rsid w:val="00682794"/>
    <w:rsid w:val="00682A41"/>
    <w:rsid w:val="00683D50"/>
    <w:rsid w:val="00684E71"/>
    <w:rsid w:val="0068628A"/>
    <w:rsid w:val="00695CF3"/>
    <w:rsid w:val="0069681E"/>
    <w:rsid w:val="006978B0"/>
    <w:rsid w:val="006A1046"/>
    <w:rsid w:val="006A1342"/>
    <w:rsid w:val="006A1ADD"/>
    <w:rsid w:val="006A30BB"/>
    <w:rsid w:val="006A4B5D"/>
    <w:rsid w:val="006A578D"/>
    <w:rsid w:val="006A653F"/>
    <w:rsid w:val="006A7304"/>
    <w:rsid w:val="006A7755"/>
    <w:rsid w:val="006A7B9A"/>
    <w:rsid w:val="006B1DE2"/>
    <w:rsid w:val="006B27DB"/>
    <w:rsid w:val="006B39FB"/>
    <w:rsid w:val="006B3B8B"/>
    <w:rsid w:val="006B6D4B"/>
    <w:rsid w:val="006C1590"/>
    <w:rsid w:val="006C1BEF"/>
    <w:rsid w:val="006C2B26"/>
    <w:rsid w:val="006C3B6A"/>
    <w:rsid w:val="006D0F8D"/>
    <w:rsid w:val="006D174B"/>
    <w:rsid w:val="006D1F22"/>
    <w:rsid w:val="006D6994"/>
    <w:rsid w:val="006D6DF6"/>
    <w:rsid w:val="006E03E1"/>
    <w:rsid w:val="006E1C41"/>
    <w:rsid w:val="006E3D9E"/>
    <w:rsid w:val="006E4A89"/>
    <w:rsid w:val="006F1DA7"/>
    <w:rsid w:val="006F1F17"/>
    <w:rsid w:val="006F2695"/>
    <w:rsid w:val="006F2C9E"/>
    <w:rsid w:val="006F4C28"/>
    <w:rsid w:val="006F5727"/>
    <w:rsid w:val="006F5986"/>
    <w:rsid w:val="006F5C41"/>
    <w:rsid w:val="006F5F57"/>
    <w:rsid w:val="006F7E50"/>
    <w:rsid w:val="006F7F85"/>
    <w:rsid w:val="007017EE"/>
    <w:rsid w:val="00704BF0"/>
    <w:rsid w:val="00705412"/>
    <w:rsid w:val="007058ED"/>
    <w:rsid w:val="00705AA4"/>
    <w:rsid w:val="0071095C"/>
    <w:rsid w:val="0071171D"/>
    <w:rsid w:val="00712FC4"/>
    <w:rsid w:val="007152FC"/>
    <w:rsid w:val="00717A0A"/>
    <w:rsid w:val="00720832"/>
    <w:rsid w:val="00721247"/>
    <w:rsid w:val="00721680"/>
    <w:rsid w:val="00721B1E"/>
    <w:rsid w:val="007256A3"/>
    <w:rsid w:val="00726340"/>
    <w:rsid w:val="0073116E"/>
    <w:rsid w:val="00736A05"/>
    <w:rsid w:val="00736D47"/>
    <w:rsid w:val="00741061"/>
    <w:rsid w:val="007452BA"/>
    <w:rsid w:val="00745D22"/>
    <w:rsid w:val="00746092"/>
    <w:rsid w:val="00746A5E"/>
    <w:rsid w:val="00752726"/>
    <w:rsid w:val="007557FB"/>
    <w:rsid w:val="0076034F"/>
    <w:rsid w:val="00760EF8"/>
    <w:rsid w:val="0076141E"/>
    <w:rsid w:val="007619A9"/>
    <w:rsid w:val="00761E84"/>
    <w:rsid w:val="00762C0B"/>
    <w:rsid w:val="0076321E"/>
    <w:rsid w:val="007639AD"/>
    <w:rsid w:val="00764215"/>
    <w:rsid w:val="0076450E"/>
    <w:rsid w:val="00766017"/>
    <w:rsid w:val="00772336"/>
    <w:rsid w:val="00772B54"/>
    <w:rsid w:val="0077377C"/>
    <w:rsid w:val="007776B4"/>
    <w:rsid w:val="007825D0"/>
    <w:rsid w:val="00782AB8"/>
    <w:rsid w:val="00784586"/>
    <w:rsid w:val="00785E6C"/>
    <w:rsid w:val="00790245"/>
    <w:rsid w:val="00790513"/>
    <w:rsid w:val="007912AB"/>
    <w:rsid w:val="00796943"/>
    <w:rsid w:val="00797752"/>
    <w:rsid w:val="00797813"/>
    <w:rsid w:val="007A0864"/>
    <w:rsid w:val="007A1D87"/>
    <w:rsid w:val="007A2C0A"/>
    <w:rsid w:val="007A3AC9"/>
    <w:rsid w:val="007A4DED"/>
    <w:rsid w:val="007A53BE"/>
    <w:rsid w:val="007A53C2"/>
    <w:rsid w:val="007A60BF"/>
    <w:rsid w:val="007A661F"/>
    <w:rsid w:val="007B01BB"/>
    <w:rsid w:val="007B27F8"/>
    <w:rsid w:val="007B5073"/>
    <w:rsid w:val="007B52C0"/>
    <w:rsid w:val="007B5657"/>
    <w:rsid w:val="007B5752"/>
    <w:rsid w:val="007B5EED"/>
    <w:rsid w:val="007B77F8"/>
    <w:rsid w:val="007B7B60"/>
    <w:rsid w:val="007B7FA4"/>
    <w:rsid w:val="007C0A71"/>
    <w:rsid w:val="007C3CBF"/>
    <w:rsid w:val="007C48EC"/>
    <w:rsid w:val="007D2437"/>
    <w:rsid w:val="007D3099"/>
    <w:rsid w:val="007D5302"/>
    <w:rsid w:val="007D6332"/>
    <w:rsid w:val="007D6EDB"/>
    <w:rsid w:val="007D7826"/>
    <w:rsid w:val="007E063B"/>
    <w:rsid w:val="007E29B0"/>
    <w:rsid w:val="007E43A4"/>
    <w:rsid w:val="007E758D"/>
    <w:rsid w:val="007F0E38"/>
    <w:rsid w:val="007F2050"/>
    <w:rsid w:val="007F2490"/>
    <w:rsid w:val="007F5912"/>
    <w:rsid w:val="0080078D"/>
    <w:rsid w:val="00801093"/>
    <w:rsid w:val="00801F82"/>
    <w:rsid w:val="008031C2"/>
    <w:rsid w:val="008043AA"/>
    <w:rsid w:val="0081002A"/>
    <w:rsid w:val="00810565"/>
    <w:rsid w:val="008117C4"/>
    <w:rsid w:val="00812827"/>
    <w:rsid w:val="00813F77"/>
    <w:rsid w:val="00814251"/>
    <w:rsid w:val="008148F1"/>
    <w:rsid w:val="00816C4B"/>
    <w:rsid w:val="00817079"/>
    <w:rsid w:val="0081707D"/>
    <w:rsid w:val="00817F30"/>
    <w:rsid w:val="0082052A"/>
    <w:rsid w:val="00820A75"/>
    <w:rsid w:val="00821EF4"/>
    <w:rsid w:val="0082432E"/>
    <w:rsid w:val="00825930"/>
    <w:rsid w:val="008313B0"/>
    <w:rsid w:val="0083176D"/>
    <w:rsid w:val="00834439"/>
    <w:rsid w:val="008347B0"/>
    <w:rsid w:val="00835B4C"/>
    <w:rsid w:val="0083734C"/>
    <w:rsid w:val="00840018"/>
    <w:rsid w:val="00840292"/>
    <w:rsid w:val="0084568B"/>
    <w:rsid w:val="00847132"/>
    <w:rsid w:val="0084732D"/>
    <w:rsid w:val="00852408"/>
    <w:rsid w:val="00852680"/>
    <w:rsid w:val="00852BB3"/>
    <w:rsid w:val="00852D3F"/>
    <w:rsid w:val="00861459"/>
    <w:rsid w:val="00863AD9"/>
    <w:rsid w:val="00864CDF"/>
    <w:rsid w:val="0086547B"/>
    <w:rsid w:val="00865903"/>
    <w:rsid w:val="00865AE6"/>
    <w:rsid w:val="00873D3A"/>
    <w:rsid w:val="00874CAF"/>
    <w:rsid w:val="008760A2"/>
    <w:rsid w:val="00877F74"/>
    <w:rsid w:val="00880696"/>
    <w:rsid w:val="0088517A"/>
    <w:rsid w:val="00886DBC"/>
    <w:rsid w:val="00891B52"/>
    <w:rsid w:val="0089250A"/>
    <w:rsid w:val="00893AE9"/>
    <w:rsid w:val="00895694"/>
    <w:rsid w:val="008A171C"/>
    <w:rsid w:val="008A318B"/>
    <w:rsid w:val="008A67CC"/>
    <w:rsid w:val="008A7657"/>
    <w:rsid w:val="008A7B54"/>
    <w:rsid w:val="008B1D32"/>
    <w:rsid w:val="008B32AF"/>
    <w:rsid w:val="008B32C4"/>
    <w:rsid w:val="008B6FB5"/>
    <w:rsid w:val="008B7A26"/>
    <w:rsid w:val="008C55FC"/>
    <w:rsid w:val="008C6362"/>
    <w:rsid w:val="008D0480"/>
    <w:rsid w:val="008D05AA"/>
    <w:rsid w:val="008D1C62"/>
    <w:rsid w:val="008D434A"/>
    <w:rsid w:val="008D438E"/>
    <w:rsid w:val="008D4C23"/>
    <w:rsid w:val="008D528E"/>
    <w:rsid w:val="008D6AAB"/>
    <w:rsid w:val="008E0E23"/>
    <w:rsid w:val="008E2B2B"/>
    <w:rsid w:val="008E34FA"/>
    <w:rsid w:val="008E3A18"/>
    <w:rsid w:val="008E3CE8"/>
    <w:rsid w:val="008E5375"/>
    <w:rsid w:val="008F1B40"/>
    <w:rsid w:val="008F321F"/>
    <w:rsid w:val="008F32F1"/>
    <w:rsid w:val="008F3D51"/>
    <w:rsid w:val="008F4E8E"/>
    <w:rsid w:val="00900186"/>
    <w:rsid w:val="00902A8A"/>
    <w:rsid w:val="009032C9"/>
    <w:rsid w:val="0090429F"/>
    <w:rsid w:val="00905FF6"/>
    <w:rsid w:val="009139B4"/>
    <w:rsid w:val="00914271"/>
    <w:rsid w:val="0091457B"/>
    <w:rsid w:val="00914672"/>
    <w:rsid w:val="00920B34"/>
    <w:rsid w:val="00921DF4"/>
    <w:rsid w:val="00921F09"/>
    <w:rsid w:val="009220B8"/>
    <w:rsid w:val="009239C1"/>
    <w:rsid w:val="009247F9"/>
    <w:rsid w:val="00926130"/>
    <w:rsid w:val="00927168"/>
    <w:rsid w:val="00927D12"/>
    <w:rsid w:val="00927FC0"/>
    <w:rsid w:val="00931425"/>
    <w:rsid w:val="0093149D"/>
    <w:rsid w:val="00932327"/>
    <w:rsid w:val="009358B8"/>
    <w:rsid w:val="00936714"/>
    <w:rsid w:val="00937E0E"/>
    <w:rsid w:val="009417B2"/>
    <w:rsid w:val="00941CFC"/>
    <w:rsid w:val="009422AF"/>
    <w:rsid w:val="00942B4B"/>
    <w:rsid w:val="00943437"/>
    <w:rsid w:val="009458C5"/>
    <w:rsid w:val="00945E77"/>
    <w:rsid w:val="00951A7D"/>
    <w:rsid w:val="00954256"/>
    <w:rsid w:val="009559DB"/>
    <w:rsid w:val="00956313"/>
    <w:rsid w:val="009577E2"/>
    <w:rsid w:val="00957A42"/>
    <w:rsid w:val="00960750"/>
    <w:rsid w:val="0096112D"/>
    <w:rsid w:val="0096314F"/>
    <w:rsid w:val="00963B4A"/>
    <w:rsid w:val="0096438A"/>
    <w:rsid w:val="00964DFC"/>
    <w:rsid w:val="0096611E"/>
    <w:rsid w:val="009667BD"/>
    <w:rsid w:val="00966856"/>
    <w:rsid w:val="009720C2"/>
    <w:rsid w:val="00972BB8"/>
    <w:rsid w:val="009736F6"/>
    <w:rsid w:val="00980D1F"/>
    <w:rsid w:val="0098154C"/>
    <w:rsid w:val="009859FA"/>
    <w:rsid w:val="0098694B"/>
    <w:rsid w:val="009934DC"/>
    <w:rsid w:val="009952F9"/>
    <w:rsid w:val="00995946"/>
    <w:rsid w:val="00995AB9"/>
    <w:rsid w:val="009962C3"/>
    <w:rsid w:val="00996965"/>
    <w:rsid w:val="00997158"/>
    <w:rsid w:val="009A0CB2"/>
    <w:rsid w:val="009A2F8F"/>
    <w:rsid w:val="009A3078"/>
    <w:rsid w:val="009A36B1"/>
    <w:rsid w:val="009A4E5E"/>
    <w:rsid w:val="009A715B"/>
    <w:rsid w:val="009C026D"/>
    <w:rsid w:val="009C0558"/>
    <w:rsid w:val="009C1215"/>
    <w:rsid w:val="009C19DA"/>
    <w:rsid w:val="009C31FA"/>
    <w:rsid w:val="009C45EB"/>
    <w:rsid w:val="009D0FDE"/>
    <w:rsid w:val="009D1175"/>
    <w:rsid w:val="009D19E0"/>
    <w:rsid w:val="009D36C7"/>
    <w:rsid w:val="009D38A8"/>
    <w:rsid w:val="009D3C07"/>
    <w:rsid w:val="009D54FA"/>
    <w:rsid w:val="009D6762"/>
    <w:rsid w:val="009E1710"/>
    <w:rsid w:val="009E2413"/>
    <w:rsid w:val="009E25CE"/>
    <w:rsid w:val="009E27F6"/>
    <w:rsid w:val="009E5168"/>
    <w:rsid w:val="009E55A5"/>
    <w:rsid w:val="009E6A2A"/>
    <w:rsid w:val="009E71CB"/>
    <w:rsid w:val="009E7890"/>
    <w:rsid w:val="009E78E4"/>
    <w:rsid w:val="009F0131"/>
    <w:rsid w:val="009F30D0"/>
    <w:rsid w:val="009F54E5"/>
    <w:rsid w:val="009F756B"/>
    <w:rsid w:val="00A00D56"/>
    <w:rsid w:val="00A0359D"/>
    <w:rsid w:val="00A05AA8"/>
    <w:rsid w:val="00A06771"/>
    <w:rsid w:val="00A14D16"/>
    <w:rsid w:val="00A22503"/>
    <w:rsid w:val="00A229B9"/>
    <w:rsid w:val="00A24488"/>
    <w:rsid w:val="00A27354"/>
    <w:rsid w:val="00A31557"/>
    <w:rsid w:val="00A32370"/>
    <w:rsid w:val="00A33790"/>
    <w:rsid w:val="00A37B36"/>
    <w:rsid w:val="00A447ED"/>
    <w:rsid w:val="00A4503B"/>
    <w:rsid w:val="00A47282"/>
    <w:rsid w:val="00A5430F"/>
    <w:rsid w:val="00A54F50"/>
    <w:rsid w:val="00A607AF"/>
    <w:rsid w:val="00A6091D"/>
    <w:rsid w:val="00A63545"/>
    <w:rsid w:val="00A63BC8"/>
    <w:rsid w:val="00A64A95"/>
    <w:rsid w:val="00A654E8"/>
    <w:rsid w:val="00A659A9"/>
    <w:rsid w:val="00A71271"/>
    <w:rsid w:val="00A71F18"/>
    <w:rsid w:val="00A73D47"/>
    <w:rsid w:val="00A74111"/>
    <w:rsid w:val="00A76BA7"/>
    <w:rsid w:val="00A81E3E"/>
    <w:rsid w:val="00A85E95"/>
    <w:rsid w:val="00A867A3"/>
    <w:rsid w:val="00A87E5F"/>
    <w:rsid w:val="00A92757"/>
    <w:rsid w:val="00A9453C"/>
    <w:rsid w:val="00A94EE7"/>
    <w:rsid w:val="00A97108"/>
    <w:rsid w:val="00AA0858"/>
    <w:rsid w:val="00AA1868"/>
    <w:rsid w:val="00AA186E"/>
    <w:rsid w:val="00AA32B3"/>
    <w:rsid w:val="00AA3D47"/>
    <w:rsid w:val="00AA542B"/>
    <w:rsid w:val="00AB4141"/>
    <w:rsid w:val="00AB61B6"/>
    <w:rsid w:val="00AB6D66"/>
    <w:rsid w:val="00AB7D92"/>
    <w:rsid w:val="00AC2E4E"/>
    <w:rsid w:val="00AC5970"/>
    <w:rsid w:val="00AC61F9"/>
    <w:rsid w:val="00AC7CB3"/>
    <w:rsid w:val="00AD05C5"/>
    <w:rsid w:val="00AD0B87"/>
    <w:rsid w:val="00AD1076"/>
    <w:rsid w:val="00AD64CA"/>
    <w:rsid w:val="00AD701D"/>
    <w:rsid w:val="00AD7C0B"/>
    <w:rsid w:val="00AD7ED5"/>
    <w:rsid w:val="00AE784E"/>
    <w:rsid w:val="00AE7E95"/>
    <w:rsid w:val="00AF0652"/>
    <w:rsid w:val="00AF12B4"/>
    <w:rsid w:val="00AF228B"/>
    <w:rsid w:val="00AF280F"/>
    <w:rsid w:val="00AF2871"/>
    <w:rsid w:val="00AF2E5A"/>
    <w:rsid w:val="00AF2E8D"/>
    <w:rsid w:val="00AF341E"/>
    <w:rsid w:val="00AF47B0"/>
    <w:rsid w:val="00AF75B8"/>
    <w:rsid w:val="00AF762D"/>
    <w:rsid w:val="00B0026F"/>
    <w:rsid w:val="00B005E2"/>
    <w:rsid w:val="00B06163"/>
    <w:rsid w:val="00B06FD7"/>
    <w:rsid w:val="00B114DB"/>
    <w:rsid w:val="00B11799"/>
    <w:rsid w:val="00B15D8A"/>
    <w:rsid w:val="00B160D7"/>
    <w:rsid w:val="00B17102"/>
    <w:rsid w:val="00B17ED1"/>
    <w:rsid w:val="00B17F4C"/>
    <w:rsid w:val="00B21BD7"/>
    <w:rsid w:val="00B22D5F"/>
    <w:rsid w:val="00B233BF"/>
    <w:rsid w:val="00B23F41"/>
    <w:rsid w:val="00B25D50"/>
    <w:rsid w:val="00B263A3"/>
    <w:rsid w:val="00B26EE7"/>
    <w:rsid w:val="00B30835"/>
    <w:rsid w:val="00B30878"/>
    <w:rsid w:val="00B312DF"/>
    <w:rsid w:val="00B3160E"/>
    <w:rsid w:val="00B31BF6"/>
    <w:rsid w:val="00B33BDA"/>
    <w:rsid w:val="00B43DFB"/>
    <w:rsid w:val="00B45C58"/>
    <w:rsid w:val="00B45EB9"/>
    <w:rsid w:val="00B469AC"/>
    <w:rsid w:val="00B47209"/>
    <w:rsid w:val="00B51E6A"/>
    <w:rsid w:val="00B52761"/>
    <w:rsid w:val="00B54B1B"/>
    <w:rsid w:val="00B56C8A"/>
    <w:rsid w:val="00B60939"/>
    <w:rsid w:val="00B6221F"/>
    <w:rsid w:val="00B63B01"/>
    <w:rsid w:val="00B67109"/>
    <w:rsid w:val="00B70950"/>
    <w:rsid w:val="00B7186E"/>
    <w:rsid w:val="00B72D77"/>
    <w:rsid w:val="00B739E9"/>
    <w:rsid w:val="00B75982"/>
    <w:rsid w:val="00B77BB8"/>
    <w:rsid w:val="00B8034F"/>
    <w:rsid w:val="00B813D4"/>
    <w:rsid w:val="00B81C4E"/>
    <w:rsid w:val="00B8477C"/>
    <w:rsid w:val="00B86BD0"/>
    <w:rsid w:val="00B86D0D"/>
    <w:rsid w:val="00B913F7"/>
    <w:rsid w:val="00B927F5"/>
    <w:rsid w:val="00B9438A"/>
    <w:rsid w:val="00B94ED6"/>
    <w:rsid w:val="00B97227"/>
    <w:rsid w:val="00BA0924"/>
    <w:rsid w:val="00BA093E"/>
    <w:rsid w:val="00BA1CE7"/>
    <w:rsid w:val="00BA4E11"/>
    <w:rsid w:val="00BA52BD"/>
    <w:rsid w:val="00BB1E46"/>
    <w:rsid w:val="00BB3958"/>
    <w:rsid w:val="00BB4161"/>
    <w:rsid w:val="00BB474D"/>
    <w:rsid w:val="00BB7F23"/>
    <w:rsid w:val="00BC0ADE"/>
    <w:rsid w:val="00BC0E86"/>
    <w:rsid w:val="00BC3A7E"/>
    <w:rsid w:val="00BC3A9B"/>
    <w:rsid w:val="00BC6915"/>
    <w:rsid w:val="00BD0256"/>
    <w:rsid w:val="00BD1F14"/>
    <w:rsid w:val="00BD63E5"/>
    <w:rsid w:val="00BD755D"/>
    <w:rsid w:val="00BD7B17"/>
    <w:rsid w:val="00BD7C05"/>
    <w:rsid w:val="00BE20D6"/>
    <w:rsid w:val="00BE673A"/>
    <w:rsid w:val="00BE6F28"/>
    <w:rsid w:val="00BE7782"/>
    <w:rsid w:val="00BF01D4"/>
    <w:rsid w:val="00BF0DB0"/>
    <w:rsid w:val="00BF38C6"/>
    <w:rsid w:val="00BF4A81"/>
    <w:rsid w:val="00BF6AD7"/>
    <w:rsid w:val="00BF7498"/>
    <w:rsid w:val="00C025A5"/>
    <w:rsid w:val="00C02BEC"/>
    <w:rsid w:val="00C04B01"/>
    <w:rsid w:val="00C07F2F"/>
    <w:rsid w:val="00C10B28"/>
    <w:rsid w:val="00C13BB6"/>
    <w:rsid w:val="00C14877"/>
    <w:rsid w:val="00C16595"/>
    <w:rsid w:val="00C16C11"/>
    <w:rsid w:val="00C16C91"/>
    <w:rsid w:val="00C223BB"/>
    <w:rsid w:val="00C232D4"/>
    <w:rsid w:val="00C249D0"/>
    <w:rsid w:val="00C25198"/>
    <w:rsid w:val="00C257AC"/>
    <w:rsid w:val="00C268E6"/>
    <w:rsid w:val="00C2715C"/>
    <w:rsid w:val="00C27CC8"/>
    <w:rsid w:val="00C3040A"/>
    <w:rsid w:val="00C3113A"/>
    <w:rsid w:val="00C31CC8"/>
    <w:rsid w:val="00C32BCF"/>
    <w:rsid w:val="00C32C9A"/>
    <w:rsid w:val="00C346BF"/>
    <w:rsid w:val="00C35225"/>
    <w:rsid w:val="00C35A14"/>
    <w:rsid w:val="00C40FBA"/>
    <w:rsid w:val="00C4397F"/>
    <w:rsid w:val="00C4415D"/>
    <w:rsid w:val="00C4435B"/>
    <w:rsid w:val="00C44CC6"/>
    <w:rsid w:val="00C50535"/>
    <w:rsid w:val="00C53130"/>
    <w:rsid w:val="00C53661"/>
    <w:rsid w:val="00C53735"/>
    <w:rsid w:val="00C54CE5"/>
    <w:rsid w:val="00C55A6B"/>
    <w:rsid w:val="00C60B14"/>
    <w:rsid w:val="00C615B3"/>
    <w:rsid w:val="00C62FAE"/>
    <w:rsid w:val="00C64E1F"/>
    <w:rsid w:val="00C652D8"/>
    <w:rsid w:val="00C66DAB"/>
    <w:rsid w:val="00C67CFE"/>
    <w:rsid w:val="00C72C9C"/>
    <w:rsid w:val="00C7441A"/>
    <w:rsid w:val="00C77A30"/>
    <w:rsid w:val="00C80EA5"/>
    <w:rsid w:val="00C81833"/>
    <w:rsid w:val="00C827A5"/>
    <w:rsid w:val="00C84CBE"/>
    <w:rsid w:val="00C8527E"/>
    <w:rsid w:val="00C91B37"/>
    <w:rsid w:val="00C933EE"/>
    <w:rsid w:val="00C95AAA"/>
    <w:rsid w:val="00CA0945"/>
    <w:rsid w:val="00CA0C8A"/>
    <w:rsid w:val="00CB00E6"/>
    <w:rsid w:val="00CB45D9"/>
    <w:rsid w:val="00CC0391"/>
    <w:rsid w:val="00CC11F2"/>
    <w:rsid w:val="00CC3D2C"/>
    <w:rsid w:val="00CC4957"/>
    <w:rsid w:val="00CC632C"/>
    <w:rsid w:val="00CD2FD0"/>
    <w:rsid w:val="00CD3098"/>
    <w:rsid w:val="00CD399E"/>
    <w:rsid w:val="00CD44A9"/>
    <w:rsid w:val="00CD513B"/>
    <w:rsid w:val="00CE19E8"/>
    <w:rsid w:val="00CE3DC4"/>
    <w:rsid w:val="00CE4676"/>
    <w:rsid w:val="00CE5D44"/>
    <w:rsid w:val="00CE658A"/>
    <w:rsid w:val="00CE6851"/>
    <w:rsid w:val="00CF619A"/>
    <w:rsid w:val="00D03601"/>
    <w:rsid w:val="00D043D2"/>
    <w:rsid w:val="00D063D0"/>
    <w:rsid w:val="00D06916"/>
    <w:rsid w:val="00D0693D"/>
    <w:rsid w:val="00D159F7"/>
    <w:rsid w:val="00D15A6D"/>
    <w:rsid w:val="00D15AB0"/>
    <w:rsid w:val="00D16A55"/>
    <w:rsid w:val="00D17494"/>
    <w:rsid w:val="00D17E0A"/>
    <w:rsid w:val="00D202AD"/>
    <w:rsid w:val="00D2035B"/>
    <w:rsid w:val="00D21826"/>
    <w:rsid w:val="00D22BCE"/>
    <w:rsid w:val="00D23C74"/>
    <w:rsid w:val="00D25877"/>
    <w:rsid w:val="00D262BE"/>
    <w:rsid w:val="00D26594"/>
    <w:rsid w:val="00D308BF"/>
    <w:rsid w:val="00D330F1"/>
    <w:rsid w:val="00D332A2"/>
    <w:rsid w:val="00D34B85"/>
    <w:rsid w:val="00D35489"/>
    <w:rsid w:val="00D37255"/>
    <w:rsid w:val="00D41E1B"/>
    <w:rsid w:val="00D45507"/>
    <w:rsid w:val="00D4751C"/>
    <w:rsid w:val="00D540B2"/>
    <w:rsid w:val="00D54EC9"/>
    <w:rsid w:val="00D57CE6"/>
    <w:rsid w:val="00D60A06"/>
    <w:rsid w:val="00D61789"/>
    <w:rsid w:val="00D621FF"/>
    <w:rsid w:val="00D624E3"/>
    <w:rsid w:val="00D637AB"/>
    <w:rsid w:val="00D663E4"/>
    <w:rsid w:val="00D673F9"/>
    <w:rsid w:val="00D7478B"/>
    <w:rsid w:val="00D74BE2"/>
    <w:rsid w:val="00D75439"/>
    <w:rsid w:val="00D76073"/>
    <w:rsid w:val="00D80C9B"/>
    <w:rsid w:val="00D81ECA"/>
    <w:rsid w:val="00D826CA"/>
    <w:rsid w:val="00D8327F"/>
    <w:rsid w:val="00D848BC"/>
    <w:rsid w:val="00D85B4B"/>
    <w:rsid w:val="00D85F0A"/>
    <w:rsid w:val="00D86181"/>
    <w:rsid w:val="00D90E12"/>
    <w:rsid w:val="00D9263D"/>
    <w:rsid w:val="00D9311D"/>
    <w:rsid w:val="00D9431B"/>
    <w:rsid w:val="00D962D9"/>
    <w:rsid w:val="00D9676A"/>
    <w:rsid w:val="00D96B93"/>
    <w:rsid w:val="00DA1CF6"/>
    <w:rsid w:val="00DA1F69"/>
    <w:rsid w:val="00DA5E58"/>
    <w:rsid w:val="00DA7AA7"/>
    <w:rsid w:val="00DB067F"/>
    <w:rsid w:val="00DB1CBC"/>
    <w:rsid w:val="00DB1FCD"/>
    <w:rsid w:val="00DB2504"/>
    <w:rsid w:val="00DB4B36"/>
    <w:rsid w:val="00DB4D87"/>
    <w:rsid w:val="00DB677E"/>
    <w:rsid w:val="00DB6D54"/>
    <w:rsid w:val="00DB7858"/>
    <w:rsid w:val="00DC39D6"/>
    <w:rsid w:val="00DC5049"/>
    <w:rsid w:val="00DC6BB9"/>
    <w:rsid w:val="00DD1CBA"/>
    <w:rsid w:val="00DD51F8"/>
    <w:rsid w:val="00DD6448"/>
    <w:rsid w:val="00DD6F1D"/>
    <w:rsid w:val="00DD74C7"/>
    <w:rsid w:val="00DD751F"/>
    <w:rsid w:val="00DE10FB"/>
    <w:rsid w:val="00DE4314"/>
    <w:rsid w:val="00DE6171"/>
    <w:rsid w:val="00DE77C9"/>
    <w:rsid w:val="00DF1643"/>
    <w:rsid w:val="00DF2D96"/>
    <w:rsid w:val="00DF2F9C"/>
    <w:rsid w:val="00DF5410"/>
    <w:rsid w:val="00DF5B04"/>
    <w:rsid w:val="00DF7950"/>
    <w:rsid w:val="00DF7CBA"/>
    <w:rsid w:val="00E05BA5"/>
    <w:rsid w:val="00E05FAA"/>
    <w:rsid w:val="00E06D2C"/>
    <w:rsid w:val="00E0725D"/>
    <w:rsid w:val="00E07F47"/>
    <w:rsid w:val="00E11513"/>
    <w:rsid w:val="00E13EBB"/>
    <w:rsid w:val="00E1566F"/>
    <w:rsid w:val="00E15A4E"/>
    <w:rsid w:val="00E1665D"/>
    <w:rsid w:val="00E2090E"/>
    <w:rsid w:val="00E21410"/>
    <w:rsid w:val="00E23290"/>
    <w:rsid w:val="00E23D7E"/>
    <w:rsid w:val="00E240B8"/>
    <w:rsid w:val="00E2428A"/>
    <w:rsid w:val="00E246F1"/>
    <w:rsid w:val="00E2669B"/>
    <w:rsid w:val="00E3424A"/>
    <w:rsid w:val="00E3493B"/>
    <w:rsid w:val="00E36C5A"/>
    <w:rsid w:val="00E3770B"/>
    <w:rsid w:val="00E37A5F"/>
    <w:rsid w:val="00E37D2D"/>
    <w:rsid w:val="00E4185E"/>
    <w:rsid w:val="00E41F28"/>
    <w:rsid w:val="00E45293"/>
    <w:rsid w:val="00E46EFD"/>
    <w:rsid w:val="00E50756"/>
    <w:rsid w:val="00E50FA4"/>
    <w:rsid w:val="00E51BF8"/>
    <w:rsid w:val="00E542C1"/>
    <w:rsid w:val="00E62899"/>
    <w:rsid w:val="00E62B97"/>
    <w:rsid w:val="00E638FD"/>
    <w:rsid w:val="00E63942"/>
    <w:rsid w:val="00E64500"/>
    <w:rsid w:val="00E64867"/>
    <w:rsid w:val="00E65575"/>
    <w:rsid w:val="00E72201"/>
    <w:rsid w:val="00E7452A"/>
    <w:rsid w:val="00E74994"/>
    <w:rsid w:val="00E74E78"/>
    <w:rsid w:val="00E752F6"/>
    <w:rsid w:val="00E76902"/>
    <w:rsid w:val="00E76DF0"/>
    <w:rsid w:val="00E7763D"/>
    <w:rsid w:val="00E77DAC"/>
    <w:rsid w:val="00E83F0A"/>
    <w:rsid w:val="00E8441C"/>
    <w:rsid w:val="00E84C1C"/>
    <w:rsid w:val="00E872DF"/>
    <w:rsid w:val="00E91F2F"/>
    <w:rsid w:val="00E91F7F"/>
    <w:rsid w:val="00E924C7"/>
    <w:rsid w:val="00E929EB"/>
    <w:rsid w:val="00E942A7"/>
    <w:rsid w:val="00E97BAA"/>
    <w:rsid w:val="00EA2998"/>
    <w:rsid w:val="00EA3D85"/>
    <w:rsid w:val="00EA3E42"/>
    <w:rsid w:val="00EA4CE0"/>
    <w:rsid w:val="00EA4FBD"/>
    <w:rsid w:val="00EA63BA"/>
    <w:rsid w:val="00EA69AD"/>
    <w:rsid w:val="00EA7641"/>
    <w:rsid w:val="00EB0566"/>
    <w:rsid w:val="00EB0886"/>
    <w:rsid w:val="00EB0D91"/>
    <w:rsid w:val="00EB0E48"/>
    <w:rsid w:val="00EB12B7"/>
    <w:rsid w:val="00EB1919"/>
    <w:rsid w:val="00EB2151"/>
    <w:rsid w:val="00EB7830"/>
    <w:rsid w:val="00EC0192"/>
    <w:rsid w:val="00EC0A2D"/>
    <w:rsid w:val="00EC6545"/>
    <w:rsid w:val="00EC66D1"/>
    <w:rsid w:val="00EC6E16"/>
    <w:rsid w:val="00EC759B"/>
    <w:rsid w:val="00EC7E1E"/>
    <w:rsid w:val="00ED12CF"/>
    <w:rsid w:val="00ED18F3"/>
    <w:rsid w:val="00ED2D71"/>
    <w:rsid w:val="00ED2F64"/>
    <w:rsid w:val="00ED487B"/>
    <w:rsid w:val="00ED547E"/>
    <w:rsid w:val="00ED563C"/>
    <w:rsid w:val="00ED5CCC"/>
    <w:rsid w:val="00ED7788"/>
    <w:rsid w:val="00EE06EF"/>
    <w:rsid w:val="00EE2643"/>
    <w:rsid w:val="00EE61C8"/>
    <w:rsid w:val="00EF310A"/>
    <w:rsid w:val="00F0080A"/>
    <w:rsid w:val="00F01435"/>
    <w:rsid w:val="00F023EA"/>
    <w:rsid w:val="00F02A2E"/>
    <w:rsid w:val="00F03257"/>
    <w:rsid w:val="00F04F9B"/>
    <w:rsid w:val="00F17B60"/>
    <w:rsid w:val="00F21C1B"/>
    <w:rsid w:val="00F21EE2"/>
    <w:rsid w:val="00F22A48"/>
    <w:rsid w:val="00F230FA"/>
    <w:rsid w:val="00F33C56"/>
    <w:rsid w:val="00F34166"/>
    <w:rsid w:val="00F3468E"/>
    <w:rsid w:val="00F35E8D"/>
    <w:rsid w:val="00F406C2"/>
    <w:rsid w:val="00F442CA"/>
    <w:rsid w:val="00F458F5"/>
    <w:rsid w:val="00F47F75"/>
    <w:rsid w:val="00F5103A"/>
    <w:rsid w:val="00F51762"/>
    <w:rsid w:val="00F519C7"/>
    <w:rsid w:val="00F521E9"/>
    <w:rsid w:val="00F52F9D"/>
    <w:rsid w:val="00F53414"/>
    <w:rsid w:val="00F539D7"/>
    <w:rsid w:val="00F55104"/>
    <w:rsid w:val="00F5539B"/>
    <w:rsid w:val="00F57D82"/>
    <w:rsid w:val="00F65CD5"/>
    <w:rsid w:val="00F66E76"/>
    <w:rsid w:val="00F679A4"/>
    <w:rsid w:val="00F70F6E"/>
    <w:rsid w:val="00F71D58"/>
    <w:rsid w:val="00F75C80"/>
    <w:rsid w:val="00F7632F"/>
    <w:rsid w:val="00F767D6"/>
    <w:rsid w:val="00F76FF7"/>
    <w:rsid w:val="00F80294"/>
    <w:rsid w:val="00F83778"/>
    <w:rsid w:val="00F837B7"/>
    <w:rsid w:val="00F847EE"/>
    <w:rsid w:val="00F848E7"/>
    <w:rsid w:val="00F85F1C"/>
    <w:rsid w:val="00F90DFD"/>
    <w:rsid w:val="00F91492"/>
    <w:rsid w:val="00F91E8F"/>
    <w:rsid w:val="00F940C5"/>
    <w:rsid w:val="00F95A49"/>
    <w:rsid w:val="00F95C71"/>
    <w:rsid w:val="00F972B1"/>
    <w:rsid w:val="00FA19BC"/>
    <w:rsid w:val="00FA34CC"/>
    <w:rsid w:val="00FA6498"/>
    <w:rsid w:val="00FA6853"/>
    <w:rsid w:val="00FB0531"/>
    <w:rsid w:val="00FB32FE"/>
    <w:rsid w:val="00FB33FA"/>
    <w:rsid w:val="00FB3CC2"/>
    <w:rsid w:val="00FB5506"/>
    <w:rsid w:val="00FC17AF"/>
    <w:rsid w:val="00FC282E"/>
    <w:rsid w:val="00FD312A"/>
    <w:rsid w:val="00FD331A"/>
    <w:rsid w:val="00FD37B4"/>
    <w:rsid w:val="00FD3CA4"/>
    <w:rsid w:val="00FD62E6"/>
    <w:rsid w:val="00FE01AB"/>
    <w:rsid w:val="00FE25DB"/>
    <w:rsid w:val="00FE2F1D"/>
    <w:rsid w:val="00FE3424"/>
    <w:rsid w:val="00FE6857"/>
    <w:rsid w:val="00FF0506"/>
    <w:rsid w:val="00FF4E0D"/>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1BEB"/>
  <w15:docId w15:val="{C2945738-D846-4311-A793-09491C65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C3C8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542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542C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37A"/>
    <w:rPr>
      <w:sz w:val="22"/>
      <w:szCs w:val="22"/>
    </w:rPr>
  </w:style>
  <w:style w:type="paragraph" w:styleId="PlainText">
    <w:name w:val="Plain Text"/>
    <w:basedOn w:val="Normal"/>
    <w:link w:val="PlainTextChar"/>
    <w:rsid w:val="00AB7D92"/>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AB7D92"/>
    <w:rPr>
      <w:rFonts w:ascii="Courier New" w:eastAsia="Times New Roman" w:hAnsi="Courier New" w:cs="Courier New"/>
    </w:rPr>
  </w:style>
  <w:style w:type="table" w:styleId="TableGrid">
    <w:name w:val="Table Grid"/>
    <w:basedOn w:val="TableNormal"/>
    <w:rsid w:val="00D8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4D2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84D2A"/>
    <w:rPr>
      <w:rFonts w:ascii="Cambria" w:eastAsia="Times New Roman" w:hAnsi="Cambria" w:cs="Times New Roman"/>
      <w:b/>
      <w:bCs/>
      <w:kern w:val="28"/>
      <w:sz w:val="32"/>
      <w:szCs w:val="32"/>
    </w:rPr>
  </w:style>
  <w:style w:type="paragraph" w:customStyle="1" w:styleId="Standard">
    <w:name w:val="Standard"/>
    <w:rsid w:val="005B7950"/>
    <w:pPr>
      <w:suppressAutoHyphens/>
      <w:autoSpaceDN w:val="0"/>
      <w:textAlignment w:val="baseline"/>
    </w:pPr>
    <w:rPr>
      <w:rFonts w:ascii="Times New Roman" w:eastAsia="Times New Roman" w:hAnsi="Times New Roman" w:cs="Arial Unicode MS"/>
      <w:kern w:val="3"/>
      <w:szCs w:val="24"/>
      <w:lang w:bidi="en-US"/>
    </w:rPr>
  </w:style>
  <w:style w:type="paragraph" w:styleId="Header">
    <w:name w:val="header"/>
    <w:basedOn w:val="Normal"/>
    <w:link w:val="HeaderChar"/>
    <w:uiPriority w:val="99"/>
    <w:unhideWhenUsed/>
    <w:rsid w:val="00BC6915"/>
    <w:pPr>
      <w:tabs>
        <w:tab w:val="center" w:pos="4680"/>
        <w:tab w:val="right" w:pos="9360"/>
      </w:tabs>
    </w:pPr>
  </w:style>
  <w:style w:type="character" w:customStyle="1" w:styleId="HeaderChar">
    <w:name w:val="Header Char"/>
    <w:link w:val="Header"/>
    <w:uiPriority w:val="99"/>
    <w:rsid w:val="00BC6915"/>
    <w:rPr>
      <w:sz w:val="22"/>
      <w:szCs w:val="22"/>
    </w:rPr>
  </w:style>
  <w:style w:type="paragraph" w:styleId="Footer">
    <w:name w:val="footer"/>
    <w:basedOn w:val="Normal"/>
    <w:link w:val="FooterChar"/>
    <w:uiPriority w:val="99"/>
    <w:unhideWhenUsed/>
    <w:rsid w:val="00BC6915"/>
    <w:pPr>
      <w:tabs>
        <w:tab w:val="center" w:pos="4680"/>
        <w:tab w:val="right" w:pos="9360"/>
      </w:tabs>
    </w:pPr>
  </w:style>
  <w:style w:type="character" w:customStyle="1" w:styleId="FooterChar">
    <w:name w:val="Footer Char"/>
    <w:link w:val="Footer"/>
    <w:uiPriority w:val="99"/>
    <w:rsid w:val="00BC6915"/>
    <w:rPr>
      <w:sz w:val="22"/>
      <w:szCs w:val="22"/>
    </w:rPr>
  </w:style>
  <w:style w:type="paragraph" w:customStyle="1" w:styleId="Default">
    <w:name w:val="Default"/>
    <w:rsid w:val="002A10C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347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7B0"/>
    <w:rPr>
      <w:rFonts w:ascii="Tahoma" w:hAnsi="Tahoma" w:cs="Tahoma"/>
      <w:sz w:val="16"/>
      <w:szCs w:val="16"/>
    </w:rPr>
  </w:style>
  <w:style w:type="character" w:customStyle="1" w:styleId="Heading2Char">
    <w:name w:val="Heading 2 Char"/>
    <w:link w:val="Heading2"/>
    <w:uiPriority w:val="9"/>
    <w:rsid w:val="00E542C1"/>
    <w:rPr>
      <w:rFonts w:ascii="Cambria" w:eastAsia="Times New Roman" w:hAnsi="Cambria" w:cs="Times New Roman"/>
      <w:b/>
      <w:bCs/>
      <w:i/>
      <w:iCs/>
      <w:sz w:val="28"/>
      <w:szCs w:val="28"/>
    </w:rPr>
  </w:style>
  <w:style w:type="character" w:customStyle="1" w:styleId="Heading3Char">
    <w:name w:val="Heading 3 Char"/>
    <w:link w:val="Heading3"/>
    <w:uiPriority w:val="9"/>
    <w:rsid w:val="00E542C1"/>
    <w:rPr>
      <w:rFonts w:ascii="Cambria" w:eastAsia="Times New Roman" w:hAnsi="Cambria" w:cs="Times New Roman"/>
      <w:b/>
      <w:bCs/>
      <w:sz w:val="26"/>
      <w:szCs w:val="26"/>
    </w:rPr>
  </w:style>
  <w:style w:type="character" w:customStyle="1" w:styleId="Heading1Char">
    <w:name w:val="Heading 1 Char"/>
    <w:link w:val="Heading1"/>
    <w:uiPriority w:val="9"/>
    <w:rsid w:val="001C3C84"/>
    <w:rPr>
      <w:rFonts w:ascii="Cambria" w:eastAsia="Times New Roman" w:hAnsi="Cambria" w:cs="Times New Roman"/>
      <w:b/>
      <w:bCs/>
      <w:kern w:val="32"/>
      <w:sz w:val="32"/>
      <w:szCs w:val="32"/>
    </w:rPr>
  </w:style>
  <w:style w:type="paragraph" w:styleId="ListParagraph">
    <w:name w:val="List Paragraph"/>
    <w:basedOn w:val="Normal"/>
    <w:uiPriority w:val="34"/>
    <w:qFormat/>
    <w:rsid w:val="00AB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9184">
      <w:bodyDiv w:val="1"/>
      <w:marLeft w:val="0"/>
      <w:marRight w:val="0"/>
      <w:marTop w:val="0"/>
      <w:marBottom w:val="0"/>
      <w:divBdr>
        <w:top w:val="none" w:sz="0" w:space="0" w:color="auto"/>
        <w:left w:val="none" w:sz="0" w:space="0" w:color="auto"/>
        <w:bottom w:val="none" w:sz="0" w:space="0" w:color="auto"/>
        <w:right w:val="none" w:sz="0" w:space="0" w:color="auto"/>
      </w:divBdr>
    </w:div>
    <w:div w:id="373700567">
      <w:bodyDiv w:val="1"/>
      <w:marLeft w:val="0"/>
      <w:marRight w:val="0"/>
      <w:marTop w:val="0"/>
      <w:marBottom w:val="0"/>
      <w:divBdr>
        <w:top w:val="none" w:sz="0" w:space="0" w:color="auto"/>
        <w:left w:val="none" w:sz="0" w:space="0" w:color="auto"/>
        <w:bottom w:val="none" w:sz="0" w:space="0" w:color="auto"/>
        <w:right w:val="none" w:sz="0" w:space="0" w:color="auto"/>
      </w:divBdr>
    </w:div>
    <w:div w:id="734087643">
      <w:bodyDiv w:val="1"/>
      <w:marLeft w:val="0"/>
      <w:marRight w:val="0"/>
      <w:marTop w:val="0"/>
      <w:marBottom w:val="0"/>
      <w:divBdr>
        <w:top w:val="none" w:sz="0" w:space="0" w:color="auto"/>
        <w:left w:val="none" w:sz="0" w:space="0" w:color="auto"/>
        <w:bottom w:val="none" w:sz="0" w:space="0" w:color="auto"/>
        <w:right w:val="none" w:sz="0" w:space="0" w:color="auto"/>
      </w:divBdr>
    </w:div>
    <w:div w:id="751387618">
      <w:bodyDiv w:val="1"/>
      <w:marLeft w:val="0"/>
      <w:marRight w:val="0"/>
      <w:marTop w:val="0"/>
      <w:marBottom w:val="0"/>
      <w:divBdr>
        <w:top w:val="none" w:sz="0" w:space="0" w:color="auto"/>
        <w:left w:val="none" w:sz="0" w:space="0" w:color="auto"/>
        <w:bottom w:val="none" w:sz="0" w:space="0" w:color="auto"/>
        <w:right w:val="none" w:sz="0" w:space="0" w:color="auto"/>
      </w:divBdr>
    </w:div>
    <w:div w:id="1140416385">
      <w:bodyDiv w:val="1"/>
      <w:marLeft w:val="0"/>
      <w:marRight w:val="0"/>
      <w:marTop w:val="0"/>
      <w:marBottom w:val="0"/>
      <w:divBdr>
        <w:top w:val="none" w:sz="0" w:space="0" w:color="auto"/>
        <w:left w:val="none" w:sz="0" w:space="0" w:color="auto"/>
        <w:bottom w:val="none" w:sz="0" w:space="0" w:color="auto"/>
        <w:right w:val="none" w:sz="0" w:space="0" w:color="auto"/>
      </w:divBdr>
    </w:div>
    <w:div w:id="1200164030">
      <w:bodyDiv w:val="1"/>
      <w:marLeft w:val="0"/>
      <w:marRight w:val="0"/>
      <w:marTop w:val="0"/>
      <w:marBottom w:val="0"/>
      <w:divBdr>
        <w:top w:val="none" w:sz="0" w:space="0" w:color="auto"/>
        <w:left w:val="none" w:sz="0" w:space="0" w:color="auto"/>
        <w:bottom w:val="none" w:sz="0" w:space="0" w:color="auto"/>
        <w:right w:val="none" w:sz="0" w:space="0" w:color="auto"/>
      </w:divBdr>
    </w:div>
    <w:div w:id="21311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999C-2203-4BB4-A119-AA399D67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24</Pages>
  <Words>8745</Words>
  <Characters>49848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Goca Jovanovic</dc:creator>
  <cp:lastModifiedBy>Sasa_Ilic</cp:lastModifiedBy>
  <cp:revision>444</cp:revision>
  <cp:lastPrinted>2020-12-17T12:02:00Z</cp:lastPrinted>
  <dcterms:created xsi:type="dcterms:W3CDTF">2017-12-22T15:19:00Z</dcterms:created>
  <dcterms:modified xsi:type="dcterms:W3CDTF">2021-12-22T07:29:00Z</dcterms:modified>
</cp:coreProperties>
</file>